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G Times" w:cs="CG Times" w:eastAsia="CG Times" w:hAnsi="CG Times"/>
          <w:b w:val="1"/>
          <w:i w:val="1"/>
          <w:sz w:val="36"/>
          <w:szCs w:val="36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36"/>
          <w:szCs w:val="36"/>
          <w:rtl w:val="0"/>
        </w:rPr>
        <w:t xml:space="preserve">Mme Amparo Cobelo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-657859</wp:posOffset>
                </wp:positionH>
                <wp:positionV relativeFrom="paragraph">
                  <wp:posOffset>-140334</wp:posOffset>
                </wp:positionV>
                <wp:extent cx="1763395" cy="534035"/>
                <wp:effectExtent b="0" l="0" r="8255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3395" cy="534035"/>
                          <a:chOff x="1086764" y="1093622"/>
                          <a:chExt cx="17634" cy="5343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12" name="Rectangle 13"/>
                        <wps:spPr bwMode="auto">
                          <a:xfrm>
                            <a:off x="1086764" y="1093622"/>
                            <a:ext cx="17634" cy="532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E6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4" name="Rectangle 15"/>
                        <wps:spPr bwMode="auto">
                          <a:xfrm>
                            <a:off x="1092107" y="1094958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5" name="Rectangle 16"/>
                        <wps:spPr bwMode="auto">
                          <a:xfrm>
                            <a:off x="1092107" y="1093622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6" name="Rectangle 17"/>
                        <wps:spPr bwMode="auto">
                          <a:xfrm>
                            <a:off x="1090772" y="1094958"/>
                            <a:ext cx="1335" cy="1336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7" name="Rectangle 18"/>
                        <wps:spPr bwMode="auto">
                          <a:xfrm>
                            <a:off x="1089436" y="1096294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8" name="Rectangle 19"/>
                        <wps:spPr bwMode="auto">
                          <a:xfrm>
                            <a:off x="1090772" y="1096294"/>
                            <a:ext cx="1335" cy="1336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9" name="Rectangle 20"/>
                        <wps:spPr bwMode="auto">
                          <a:xfrm>
                            <a:off x="1089436" y="1097630"/>
                            <a:ext cx="1336" cy="1335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20" name="Rectangle 21"/>
                        <wps:spPr bwMode="auto">
                          <a:xfrm>
                            <a:off x="1088100" y="1094958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/>
                            <a:ext uri="{AF507438-7753-43E0-B8FC-AC1667EBCBE1}"/>
                          </a:extLst>
                        </wps:spPr>
                        <wps:bodyPr anchorCtr="0" anchor="t" bIns="36576" lIns="36576" rIns="36576" rot="0" upright="1" vert="horz" wrap="square" tIns="36576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-657859</wp:posOffset>
                </wp:positionH>
                <wp:positionV relativeFrom="paragraph">
                  <wp:posOffset>-140334</wp:posOffset>
                </wp:positionV>
                <wp:extent cx="1771650" cy="5340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534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G Times" w:cs="CG Times" w:eastAsia="CG Times" w:hAnsi="CG Times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5495"/>
        <w:gridCol w:w="4333"/>
        <w:tblGridChange w:id="0">
          <w:tblGrid>
            <w:gridCol w:w="5495"/>
            <w:gridCol w:w="4333"/>
          </w:tblGrid>
        </w:tblGridChange>
      </w:tblGrid>
      <w:tr>
        <w:trPr>
          <w:cantSplit w:val="0"/>
          <w:trHeight w:val="73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before="180" w:lineRule="auto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807, rue Napoléon, Saint-Colomban (Québec)  J5K 1P9</w:t>
            </w:r>
          </w:p>
          <w:p w:rsidR="00000000" w:rsidDel="00000000" w:rsidP="00000000" w:rsidRDefault="00000000" w:rsidRPr="00000000" w14:paraId="00000004">
            <w:pPr>
              <w:tabs>
                <w:tab w:val="right" w:pos="9639"/>
              </w:tabs>
              <w:spacing w:after="0" w:before="60" w:lineRule="auto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8"/>
                <w:szCs w:val="28"/>
                <w:rtl w:val="0"/>
              </w:rPr>
              <w:t xml:space="preserve">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 : 450 821-4606,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sz w:val="28"/>
                <w:szCs w:val="28"/>
                <w:rtl w:val="0"/>
              </w:rPr>
              <w:t xml:space="preserve">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 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3"/>
                  <w:szCs w:val="23"/>
                  <w:rtl w:val="0"/>
                </w:rPr>
                <w:t xml:space="preserve">acobelo807@gmail.com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right" w:pos="9639"/>
              </w:tabs>
              <w:spacing w:after="0" w:before="180" w:lineRule="auto"/>
              <w:jc w:val="right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Langues parlées et écrites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right" w:pos="9639"/>
              </w:tabs>
              <w:spacing w:after="0" w:before="30" w:lineRule="auto"/>
              <w:ind w:right="-27"/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Français, anglais, espagnol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before="12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9403</wp:posOffset>
            </wp:positionH>
            <wp:positionV relativeFrom="paragraph">
              <wp:posOffset>172720</wp:posOffset>
            </wp:positionV>
            <wp:extent cx="6173470" cy="35560"/>
            <wp:effectExtent b="0" l="0" r="0" t="0"/>
            <wp:wrapNone/>
            <wp:docPr descr="C:\Program Files (x86)\Microsoft Office\MEDIA\OFFICE14\Lines\BD15185_.gif" id="3" name="image2.png"/>
            <a:graphic>
              <a:graphicData uri="http://schemas.openxmlformats.org/drawingml/2006/picture">
                <pic:pic>
                  <pic:nvPicPr>
                    <pic:cNvPr descr="C:\Program Files (x86)\Microsoft Office\MEDIA\OFFICE14\Lines\BD15185_.gif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35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9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28"/>
        <w:tblGridChange w:id="0">
          <w:tblGrid>
            <w:gridCol w:w="9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585ad" w:space="0" w:sz="4" w:val="single"/>
              <w:left w:color="000000" w:space="0" w:sz="0" w:val="nil"/>
              <w:bottom w:color="000000" w:space="0" w:sz="0" w:val="nil"/>
              <w:right w:color="8585ad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Aptitudes développées</w:t>
            </w:r>
          </w:p>
          <w:p w:rsidR="00000000" w:rsidDel="00000000" w:rsidP="00000000" w:rsidRDefault="00000000" w:rsidRPr="00000000" w14:paraId="00000009">
            <w:pPr>
              <w:spacing w:after="0" w:before="60" w:lineRule="auto"/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Goût de travailler en équipe, aisance à communiquer en trois langues</w:t>
            </w:r>
          </w:p>
          <w:p w:rsidR="00000000" w:rsidDel="00000000" w:rsidP="00000000" w:rsidRDefault="00000000" w:rsidRPr="00000000" w14:paraId="0000000A">
            <w:pPr>
              <w:spacing w:after="0" w:before="30" w:lineRule="auto"/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À l’aise à superviser une équipe tout comme à transiger avec de la clientèle</w:t>
            </w:r>
          </w:p>
          <w:p w:rsidR="00000000" w:rsidDel="00000000" w:rsidP="00000000" w:rsidRDefault="00000000" w:rsidRPr="00000000" w14:paraId="0000000B">
            <w:pPr>
              <w:spacing w:after="0" w:before="30" w:lineRule="auto"/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Autonomie et débrouillardise : connaissance approfondie des produits</w:t>
            </w:r>
          </w:p>
          <w:p w:rsidR="00000000" w:rsidDel="00000000" w:rsidP="00000000" w:rsidRDefault="00000000" w:rsidRPr="00000000" w14:paraId="0000000C">
            <w:pPr>
              <w:spacing w:after="0" w:before="30" w:lineRule="auto"/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Résolution de problèmes ou de plaintes - Entregent - Courtoisie - Discrétion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666699" w:space="1" w:sz="4" w:val="single"/>
        </w:pBdr>
        <w:rPr>
          <w:rFonts w:ascii="CG Times" w:cs="CG Times" w:eastAsia="CG Times" w:hAnsi="CG Times"/>
          <w:b w:val="1"/>
          <w:i w:val="1"/>
          <w:sz w:val="32"/>
          <w:szCs w:val="32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32"/>
          <w:szCs w:val="32"/>
          <w:rtl w:val="0"/>
        </w:rPr>
        <w:t xml:space="preserve">Résumé de l’expérience</w:t>
      </w:r>
    </w:p>
    <w:p w:rsidR="00000000" w:rsidDel="00000000" w:rsidP="00000000" w:rsidRDefault="00000000" w:rsidRPr="00000000" w14:paraId="0000000F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Centre de Ski Fond Le Gai Luron</w:t>
      </w:r>
    </w:p>
    <w:p w:rsidR="00000000" w:rsidDel="00000000" w:rsidP="00000000" w:rsidRDefault="00000000" w:rsidRPr="00000000" w14:paraId="00000010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Accueil, locations services à la Clientèle</w:t>
      </w:r>
    </w:p>
    <w:p w:rsidR="00000000" w:rsidDel="00000000" w:rsidP="00000000" w:rsidRDefault="00000000" w:rsidRPr="00000000" w14:paraId="00000011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 Viva,  services à la clientèle,  vente et achats</w:t>
      </w:r>
    </w:p>
    <w:p w:rsidR="00000000" w:rsidDel="00000000" w:rsidP="00000000" w:rsidRDefault="00000000" w:rsidRPr="00000000" w14:paraId="00000012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La tête dans les pommes, accueil, service à la Clientèle, cuisine</w:t>
      </w:r>
    </w:p>
    <w:p w:rsidR="00000000" w:rsidDel="00000000" w:rsidP="00000000" w:rsidRDefault="00000000" w:rsidRPr="00000000" w14:paraId="00000013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FERME Lorrain, responsable de la salubrité </w:t>
      </w:r>
    </w:p>
    <w:p w:rsidR="00000000" w:rsidDel="00000000" w:rsidP="00000000" w:rsidRDefault="00000000" w:rsidRPr="00000000" w14:paraId="00000015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Paysagement Virginie Favreau, aide paysagistes </w:t>
      </w:r>
    </w:p>
    <w:p w:rsidR="00000000" w:rsidDel="00000000" w:rsidP="00000000" w:rsidRDefault="00000000" w:rsidRPr="00000000" w14:paraId="00000017">
      <w:pPr>
        <w:tabs>
          <w:tab w:val="right" w:pos="9639"/>
        </w:tabs>
        <w:spacing w:line="240" w:lineRule="auto"/>
        <w:rPr>
          <w:rFonts w:ascii="CG Times" w:cs="CG Times" w:eastAsia="CG Times" w:hAnsi="CG Times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pos="9639"/>
        </w:tabs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GOURMET du Village, Morin-Heights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smallCaps w:val="1"/>
          <w:sz w:val="23"/>
          <w:szCs w:val="23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1994-2016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Chef de file dans le domaine du cadeau gourmet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Coordonnatrice au département de la production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(2009-2016)</w:t>
      </w:r>
    </w:p>
    <w:p w:rsidR="00000000" w:rsidDel="00000000" w:rsidP="00000000" w:rsidRDefault="00000000" w:rsidRPr="00000000" w14:paraId="0000001C">
      <w:pPr>
        <w:tabs>
          <w:tab w:val="left" w:pos="284"/>
        </w:tabs>
        <w:spacing w:before="10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wentieth Century" w:cs="Twentieth Century" w:eastAsia="Twentieth Century" w:hAnsi="Twentieth Century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Gérance du fonctionnement optimal de la table de production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(4 à 6 personnes)</w:t>
      </w:r>
    </w:p>
    <w:p w:rsidR="00000000" w:rsidDel="00000000" w:rsidP="00000000" w:rsidRDefault="00000000" w:rsidRPr="00000000" w14:paraId="0000001D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Entraînement du nouveau personnel, évaluation de la qualité du travail et du rendement</w:t>
      </w:r>
    </w:p>
    <w:p w:rsidR="00000000" w:rsidDel="00000000" w:rsidP="00000000" w:rsidRDefault="00000000" w:rsidRPr="00000000" w14:paraId="0000001E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Contrôle et vérification de la qualité du produit, mise en place des mesures correctives</w:t>
      </w:r>
    </w:p>
    <w:p w:rsidR="00000000" w:rsidDel="00000000" w:rsidP="00000000" w:rsidRDefault="00000000" w:rsidRPr="00000000" w14:paraId="0000001F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Respect rigoureux des dates butoirs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Coordonnatrice du travail à domicile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(2003-2009)</w:t>
      </w:r>
    </w:p>
    <w:p w:rsidR="00000000" w:rsidDel="00000000" w:rsidP="00000000" w:rsidRDefault="00000000" w:rsidRPr="00000000" w14:paraId="00000022">
      <w:pPr>
        <w:tabs>
          <w:tab w:val="left" w:pos="284"/>
        </w:tabs>
        <w:spacing w:before="10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wentieth Century" w:cs="Twentieth Century" w:eastAsia="Twentieth Century" w:hAnsi="Twentieth Century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Supervision de 40 personnes</w:t>
      </w:r>
    </w:p>
    <w:p w:rsidR="00000000" w:rsidDel="00000000" w:rsidP="00000000" w:rsidRDefault="00000000" w:rsidRPr="00000000" w14:paraId="00000023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Planification et distribution des matières premières destinées aux produits finis</w:t>
      </w:r>
    </w:p>
    <w:p w:rsidR="00000000" w:rsidDel="00000000" w:rsidP="00000000" w:rsidRDefault="00000000" w:rsidRPr="00000000" w14:paraId="00000024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Contrôle de la qualité, respect des échéanciers</w:t>
      </w:r>
    </w:p>
    <w:p w:rsidR="00000000" w:rsidDel="00000000" w:rsidP="00000000" w:rsidRDefault="00000000" w:rsidRPr="00000000" w14:paraId="00000025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Gestion des inventaires informatisés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(entrées/sorties)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élaboration de la liste des achats</w:t>
      </w:r>
    </w:p>
    <w:p w:rsidR="00000000" w:rsidDel="00000000" w:rsidP="00000000" w:rsidRDefault="00000000" w:rsidRPr="00000000" w14:paraId="00000026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Comptabilité : facturation informatisée, perception des paiements, mise à jour des comptes </w:t>
        <w:tab/>
        <w:t xml:space="preserve">fournisseurs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Responsable des activités liées à l’expédition/réception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(1995-2002)</w:t>
      </w:r>
    </w:p>
    <w:p w:rsidR="00000000" w:rsidDel="00000000" w:rsidP="00000000" w:rsidRDefault="00000000" w:rsidRPr="00000000" w14:paraId="00000029">
      <w:pPr>
        <w:tabs>
          <w:tab w:val="left" w:pos="284"/>
        </w:tabs>
        <w:spacing w:before="10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Analyse et contrôle de l’expédition/réception et des exportations</w:t>
      </w:r>
    </w:p>
    <w:p w:rsidR="00000000" w:rsidDel="00000000" w:rsidP="00000000" w:rsidRDefault="00000000" w:rsidRPr="00000000" w14:paraId="0000002A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Saisies de données informatisées quant à l’expédition : format des palettes, poids, produits,</w:t>
        <w:tab/>
        <w:t xml:space="preserve">destinations, nomenclature du dédouanement</w:t>
      </w:r>
    </w:p>
    <w:p w:rsidR="00000000" w:rsidDel="00000000" w:rsidP="00000000" w:rsidRDefault="00000000" w:rsidRPr="00000000" w14:paraId="0000002B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Service à la clientèle : suivi après-vente, traitement et résolution des plaintes</w:t>
      </w:r>
    </w:p>
    <w:p w:rsidR="00000000" w:rsidDel="00000000" w:rsidP="00000000" w:rsidRDefault="00000000" w:rsidRPr="00000000" w14:paraId="0000002C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Préparation du protocole de soumissions, gérance, envoi</w:t>
      </w:r>
    </w:p>
    <w:p w:rsidR="00000000" w:rsidDel="00000000" w:rsidP="00000000" w:rsidRDefault="00000000" w:rsidRPr="00000000" w14:paraId="0000002D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Préparation et expédition de kiosques promotionnels.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666699" w:space="1" w:sz="4" w:val="single"/>
        </w:pBdr>
        <w:rPr>
          <w:rFonts w:ascii="CG Times" w:cs="CG Times" w:eastAsia="CG Times" w:hAnsi="CG Times"/>
          <w:b w:val="1"/>
          <w:i w:val="1"/>
          <w:sz w:val="28"/>
          <w:szCs w:val="28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32"/>
          <w:szCs w:val="32"/>
          <w:rtl w:val="0"/>
        </w:rPr>
        <w:t xml:space="preserve">Résumé de l’expérience</w:t>
      </w:r>
      <w:r w:rsidDel="00000000" w:rsidR="00000000" w:rsidRPr="00000000">
        <w:rPr>
          <w:rFonts w:ascii="CG Times" w:cs="CG Times" w:eastAsia="CG Times" w:hAnsi="CG Times"/>
          <w:b w:val="1"/>
          <w:i w:val="1"/>
          <w:sz w:val="28"/>
          <w:szCs w:val="28"/>
          <w:rtl w:val="0"/>
        </w:rPr>
        <w:t xml:space="preserve"> (suite)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Coordonnatrice aux ventes de l’entrepôt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, poste saisonnier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(1994-2016)</w:t>
      </w:r>
    </w:p>
    <w:p w:rsidR="00000000" w:rsidDel="00000000" w:rsidP="00000000" w:rsidRDefault="00000000" w:rsidRPr="00000000" w14:paraId="00000032">
      <w:pPr>
        <w:tabs>
          <w:tab w:val="left" w:pos="284"/>
        </w:tabs>
        <w:spacing w:before="10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wentieth Century" w:cs="Twentieth Century" w:eastAsia="Twentieth Century" w:hAnsi="Twentieth Century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Organisation de la mise en place dans l’entrepôt</w:t>
      </w:r>
    </w:p>
    <w:p w:rsidR="00000000" w:rsidDel="00000000" w:rsidP="00000000" w:rsidRDefault="00000000" w:rsidRPr="00000000" w14:paraId="00000033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Étiquetage des produits, gérance des dégustations</w:t>
      </w:r>
    </w:p>
    <w:p w:rsidR="00000000" w:rsidDel="00000000" w:rsidP="00000000" w:rsidRDefault="00000000" w:rsidRPr="00000000" w14:paraId="00000034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Service à la clientèle : suivi après-vente, résolution de problèmes</w:t>
      </w:r>
    </w:p>
    <w:p w:rsidR="00000000" w:rsidDel="00000000" w:rsidP="00000000" w:rsidRDefault="00000000" w:rsidRPr="00000000" w14:paraId="00000035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Au département de dégustation : service à la clientèle axé sur la satisfaction</w:t>
      </w:r>
    </w:p>
    <w:p w:rsidR="00000000" w:rsidDel="00000000" w:rsidP="00000000" w:rsidRDefault="00000000" w:rsidRPr="00000000" w14:paraId="00000036">
      <w:pPr>
        <w:tabs>
          <w:tab w:val="left" w:pos="284"/>
        </w:tabs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 xml:space="preserve">et la fidélisation des clients</w:t>
      </w:r>
    </w:p>
    <w:p w:rsidR="00000000" w:rsidDel="00000000" w:rsidP="00000000" w:rsidRDefault="00000000" w:rsidRPr="00000000" w14:paraId="00000037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Promotion stratégique : visant l’attention de l’acheteur, argumentation axée sur une description </w:t>
        <w:tab/>
        <w:t xml:space="preserve">séduisante de la gamme des produits, démonstration des avantages et émergence du désir d’acheter</w:t>
      </w:r>
    </w:p>
    <w:p w:rsidR="00000000" w:rsidDel="00000000" w:rsidP="00000000" w:rsidRDefault="00000000" w:rsidRPr="00000000" w14:paraId="00000038">
      <w:pPr>
        <w:spacing w:before="120"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Réalisations</w:t>
      </w:r>
    </w:p>
    <w:p w:rsidR="00000000" w:rsidDel="00000000" w:rsidP="00000000" w:rsidRDefault="00000000" w:rsidRPr="00000000" w14:paraId="00000039">
      <w:pPr>
        <w:spacing w:before="60"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Pendant 8 ans, élue présidente du comité des employés et mise en place d’un processus</w:t>
      </w:r>
    </w:p>
    <w:p w:rsidR="00000000" w:rsidDel="00000000" w:rsidP="00000000" w:rsidRDefault="00000000" w:rsidRPr="00000000" w14:paraId="0000003A">
      <w:pPr>
        <w:spacing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qui a facilité et assaini grandement les relations travailleurs/employeur</w:t>
      </w:r>
    </w:p>
    <w:p w:rsidR="00000000" w:rsidDel="00000000" w:rsidP="00000000" w:rsidRDefault="00000000" w:rsidRPr="00000000" w14:paraId="0000003B">
      <w:pPr>
        <w:spacing w:before="60"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Conception et élaboration d’un formulaire de commande à l’aide du logiciel «Readon Bacon»</w:t>
      </w:r>
    </w:p>
    <w:p w:rsidR="00000000" w:rsidDel="00000000" w:rsidP="00000000" w:rsidRDefault="00000000" w:rsidRPr="00000000" w14:paraId="0000003C">
      <w:pPr>
        <w:spacing w:before="60"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Résultats : baisse des erreurs et des délais d’expédition des produits vendus</w:t>
      </w:r>
    </w:p>
    <w:p w:rsidR="00000000" w:rsidDel="00000000" w:rsidP="00000000" w:rsidRDefault="00000000" w:rsidRPr="00000000" w14:paraId="0000003D">
      <w:pPr>
        <w:spacing w:before="60"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À la table de remplissage, élaboration et mise en place d’une procédure qui a permis</w:t>
      </w:r>
    </w:p>
    <w:p w:rsidR="00000000" w:rsidDel="00000000" w:rsidP="00000000" w:rsidRDefault="00000000" w:rsidRPr="00000000" w14:paraId="0000003E">
      <w:pPr>
        <w:spacing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d’éliminer les inexactitudes, et de normaliser la qualité des produits finis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pos="9639"/>
        </w:tabs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sz w:val="24"/>
          <w:szCs w:val="24"/>
          <w:rtl w:val="0"/>
        </w:rPr>
        <w:t xml:space="preserve">Station touristique Ski Morin-Heights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smallCaps w:val="1"/>
          <w:sz w:val="23"/>
          <w:szCs w:val="23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1987-1994</w:t>
      </w:r>
    </w:p>
    <w:p w:rsidR="00000000" w:rsidDel="00000000" w:rsidP="00000000" w:rsidRDefault="00000000" w:rsidRPr="00000000" w14:paraId="00000041">
      <w:pPr>
        <w:spacing w:before="180" w:line="240" w:lineRule="auto"/>
        <w:rPr>
          <w:rFonts w:ascii="CG Times" w:cs="CG Times" w:eastAsia="CG Times" w:hAnsi="CG Times"/>
          <w:b w:val="1"/>
          <w:i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Préposée à la billetterie / Préposée au comptoir de courtoisie</w:t>
      </w:r>
    </w:p>
    <w:p w:rsidR="00000000" w:rsidDel="00000000" w:rsidP="00000000" w:rsidRDefault="00000000" w:rsidRPr="00000000" w14:paraId="00000042">
      <w:pPr>
        <w:tabs>
          <w:tab w:val="left" w:pos="284"/>
        </w:tabs>
        <w:spacing w:before="10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wentieth Century" w:cs="Twentieth Century" w:eastAsia="Twentieth Century" w:hAnsi="Twentieth Century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Accueil et vente de billets : aux individus, aux groupes</w:t>
      </w:r>
    </w:p>
    <w:p w:rsidR="00000000" w:rsidDel="00000000" w:rsidP="00000000" w:rsidRDefault="00000000" w:rsidRPr="00000000" w14:paraId="00000043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Service à la clientèle : transmission d’informations diverses, écoute du besoin, promotion</w:t>
      </w:r>
    </w:p>
    <w:p w:rsidR="00000000" w:rsidDel="00000000" w:rsidP="00000000" w:rsidRDefault="00000000" w:rsidRPr="00000000" w14:paraId="00000044">
      <w:pPr>
        <w:tabs>
          <w:tab w:val="left" w:pos="284"/>
        </w:tabs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 xml:space="preserve">des services, recrutement de nouveaux membres, traitement des plaintes</w:t>
      </w:r>
    </w:p>
    <w:p w:rsidR="00000000" w:rsidDel="00000000" w:rsidP="00000000" w:rsidRDefault="00000000" w:rsidRPr="00000000" w14:paraId="00000045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Utilisation d’une caisse enregistreuse : perception d’argent au comptant, par cartes</w:t>
      </w:r>
    </w:p>
    <w:p w:rsidR="00000000" w:rsidDel="00000000" w:rsidP="00000000" w:rsidRDefault="00000000" w:rsidRPr="00000000" w14:paraId="00000046">
      <w:pPr>
        <w:tabs>
          <w:tab w:val="left" w:pos="284"/>
        </w:tabs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 xml:space="preserve">de débit et de crédit, tenue de caisse, balance dépenses/recettes, dépôts</w:t>
      </w:r>
    </w:p>
    <w:p w:rsidR="00000000" w:rsidDel="00000000" w:rsidP="00000000" w:rsidRDefault="00000000" w:rsidRPr="00000000" w14:paraId="00000047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Rédaction de rapports informatisés des ventes journalières</w:t>
      </w:r>
    </w:p>
    <w:p w:rsidR="00000000" w:rsidDel="00000000" w:rsidP="00000000" w:rsidRDefault="00000000" w:rsidRPr="00000000" w14:paraId="00000048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Wingdings" w:cs="Wingdings" w:eastAsia="Wingdings" w:hAnsi="Wingdings"/>
          <w:color w:val="666699"/>
          <w:sz w:val="23"/>
          <w:szCs w:val="23"/>
          <w:vertAlign w:val="baseline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Relance des clients fidèles et promotion sur la vente des passes de saison le</w:t>
      </w:r>
    </w:p>
    <w:p w:rsidR="00000000" w:rsidDel="00000000" w:rsidP="00000000" w:rsidRDefault="00000000" w:rsidRPr="00000000" w14:paraId="00000049">
      <w:pPr>
        <w:tabs>
          <w:tab w:val="left" w:pos="284"/>
        </w:tabs>
        <w:spacing w:before="6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666699" w:space="1" w:sz="4" w:val="single"/>
        </w:pBdr>
        <w:rPr>
          <w:rFonts w:ascii="CG Times" w:cs="CG Times" w:eastAsia="CG Times" w:hAnsi="CG Times"/>
          <w:b w:val="1"/>
          <w:i w:val="1"/>
          <w:sz w:val="32"/>
          <w:szCs w:val="32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32"/>
          <w:szCs w:val="32"/>
          <w:rtl w:val="0"/>
        </w:rPr>
        <w:t xml:space="preserve">Formation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G Times" w:cs="CG Times" w:eastAsia="CG Times" w:hAnsi="CG Times"/>
          <w:b w:val="1"/>
          <w:i w:val="1"/>
          <w:sz w:val="24"/>
          <w:szCs w:val="24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Diplôme d’études secondaires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Holy Names High School, Montréal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1.0" w:type="dxa"/>
        <w:jc w:val="left"/>
        <w:tblInd w:w="392.0" w:type="dxa"/>
        <w:tblBorders>
          <w:top w:color="000000" w:space="0" w:sz="0" w:val="nil"/>
          <w:left w:color="000000" w:space="0" w:sz="0" w:val="nil"/>
          <w:bottom w:color="666699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21"/>
        <w:tblGridChange w:id="0">
          <w:tblGrid>
            <w:gridCol w:w="82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Rule="auto"/>
              <w:ind w:left="-108" w:firstLine="0"/>
              <w:rPr>
                <w:rFonts w:ascii="Twentieth Century" w:cs="Twentieth Century" w:eastAsia="Twentieth Century" w:hAnsi="Twentieth Century"/>
                <w:sz w:val="28"/>
                <w:szCs w:val="28"/>
              </w:rPr>
            </w:pPr>
            <w:r w:rsidDel="00000000" w:rsidR="00000000" w:rsidRPr="00000000">
              <w:rPr>
                <w:rFonts w:ascii="CG Times" w:cs="CG Times" w:eastAsia="CG Times" w:hAnsi="CG Times"/>
                <w:b w:val="1"/>
                <w:i w:val="1"/>
                <w:sz w:val="28"/>
                <w:szCs w:val="28"/>
                <w:rtl w:val="0"/>
              </w:rPr>
              <w:t xml:space="preserve">Perfectionnement en entreprise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84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CG Times" w:cs="CG Times" w:eastAsia="CG Times" w:hAnsi="CG Times"/>
          <w:b w:val="1"/>
          <w:i w:val="1"/>
          <w:sz w:val="24"/>
          <w:szCs w:val="24"/>
          <w:rtl w:val="0"/>
        </w:rPr>
        <w:t xml:space="preserve">Mise à jour en prévention et Formation en Santé et Sécurité au travail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(2013)</w:t>
      </w:r>
    </w:p>
    <w:p w:rsidR="00000000" w:rsidDel="00000000" w:rsidP="00000000" w:rsidRDefault="00000000" w:rsidRPr="00000000" w14:paraId="00000051">
      <w:pPr>
        <w:spacing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Gourmet du Village, Morin-Heights</w:t>
      </w:r>
    </w:p>
    <w:p w:rsidR="00000000" w:rsidDel="00000000" w:rsidP="00000000" w:rsidRDefault="00000000" w:rsidRPr="00000000" w14:paraId="00000052">
      <w:pPr>
        <w:spacing w:line="240" w:lineRule="auto"/>
        <w:ind w:left="284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84" w:firstLine="0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Compétences informatiques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Windows - Word - Excel - Courrier électronique - Internet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383" w:top="1383" w:left="1276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G Times"/>
  <w:font w:name="Times New Roman"/>
  <w:font w:name="Webdings"/>
  <w:font w:name="Wingdings"/>
  <w:font w:name="Twentieth 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tabs>
        <w:tab w:val="right" w:pos="9639"/>
      </w:tabs>
      <w:spacing w:before="36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G Times" w:cs="CG Times" w:eastAsia="CG Times" w:hAnsi="CG Times"/>
        <w:b w:val="1"/>
        <w:i w:val="1"/>
        <w:sz w:val="28"/>
        <w:szCs w:val="28"/>
        <w:rtl w:val="0"/>
      </w:rPr>
      <w:t xml:space="preserve">Amparo Cobelo</w:t>
      <w:tab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2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-550544</wp:posOffset>
              </wp:positionH>
              <wp:positionV relativeFrom="paragraph">
                <wp:posOffset>88900</wp:posOffset>
              </wp:positionV>
              <wp:extent cx="1470660" cy="396875"/>
              <wp:effectExtent b="3175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660" cy="396875"/>
                        <a:chOff x="1086764" y="1093622"/>
                        <a:chExt cx="17634" cy="5343"/>
                      </a:xfrm>
                    </wpg:grpSpPr>
                    <wps:wsp>
                      <wps:cNvSpPr>
                        <a:spLocks noChangeArrowheads="1"/>
                      </wps:cNvSpPr>
                      <wps:cNvPr id="2" name="Rectangle 13"/>
                      <wps:spPr bwMode="auto">
                        <a:xfrm>
                          <a:off x="1086764" y="1093622"/>
                          <a:ext cx="17634" cy="532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E6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3" name="Rectangle 15"/>
                      <wps:spPr bwMode="auto">
                        <a:xfrm>
                          <a:off x="1092107" y="1094958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9999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4" name="Rectangle 16"/>
                      <wps:spPr bwMode="auto">
                        <a:xfrm>
                          <a:off x="1092107" y="1093622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CCCC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5" name="Rectangle 17"/>
                      <wps:spPr bwMode="auto">
                        <a:xfrm>
                          <a:off x="1090772" y="1094958"/>
                          <a:ext cx="1335" cy="1336"/>
                        </a:xfrm>
                        <a:prstGeom prst="rect">
                          <a:avLst/>
                        </a:prstGeom>
                        <a:solidFill>
                          <a:srgbClr val="CCCC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13" name="Rectangle 18"/>
                      <wps:spPr bwMode="auto">
                        <a:xfrm>
                          <a:off x="1089436" y="1096294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CCCC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1" name="Rectangle 19"/>
                      <wps:spPr bwMode="auto">
                        <a:xfrm>
                          <a:off x="1090772" y="1096294"/>
                          <a:ext cx="1335" cy="1336"/>
                        </a:xfrm>
                        <a:prstGeom prst="rect">
                          <a:avLst/>
                        </a:prstGeom>
                        <a:solidFill>
                          <a:srgbClr val="9999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2" name="Rectangle 20"/>
                      <wps:spPr bwMode="auto">
                        <a:xfrm>
                          <a:off x="1089436" y="1097630"/>
                          <a:ext cx="1336" cy="1335"/>
                        </a:xfrm>
                        <a:prstGeom prst="rect">
                          <a:avLst/>
                        </a:prstGeom>
                        <a:solidFill>
                          <a:srgbClr val="9999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  <wps:wsp>
                      <wps:cNvSpPr>
                        <a:spLocks noChangeArrowheads="1"/>
                      </wps:cNvSpPr>
                      <wps:cNvPr id="23" name="Rectangle 21"/>
                      <wps:spPr bwMode="auto">
                        <a:xfrm>
                          <a:off x="1088100" y="1094958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bodyPr anchorCtr="0" anchor="t" bIns="36576" lIns="36576" rIns="36576" rot="0" upright="1" vert="horz" wrap="square" tIns="36576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-550544</wp:posOffset>
              </wp:positionH>
              <wp:positionV relativeFrom="paragraph">
                <wp:posOffset>88900</wp:posOffset>
              </wp:positionV>
              <wp:extent cx="1470660" cy="400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066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20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20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20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acobelo807@gmail.com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