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039C" w14:textId="3C2AB25C" w:rsidR="00623BC8" w:rsidRDefault="000B48DF" w:rsidP="000B48DF">
      <w:pPr>
        <w:rPr>
          <w:b/>
          <w:bCs/>
        </w:rPr>
      </w:pPr>
      <w:r>
        <w:rPr>
          <w:b/>
          <w:bCs/>
        </w:rPr>
        <w:t>Yan Maxwell</w:t>
      </w:r>
    </w:p>
    <w:p w14:paraId="4D093C54" w14:textId="4B6513C8" w:rsidR="000B48DF" w:rsidRDefault="000B48DF" w:rsidP="000B48DF">
      <w:pPr>
        <w:rPr>
          <w:b/>
          <w:bCs/>
        </w:rPr>
      </w:pPr>
      <w:r>
        <w:rPr>
          <w:b/>
          <w:bCs/>
        </w:rPr>
        <w:t xml:space="preserve">76 </w:t>
      </w:r>
      <w:proofErr w:type="spellStart"/>
      <w:r>
        <w:rPr>
          <w:b/>
          <w:bCs/>
        </w:rPr>
        <w:t>Ch</w:t>
      </w:r>
      <w:proofErr w:type="spellEnd"/>
      <w:r>
        <w:rPr>
          <w:b/>
          <w:bCs/>
        </w:rPr>
        <w:t xml:space="preserve"> De L’Aéroport</w:t>
      </w:r>
    </w:p>
    <w:p w14:paraId="7FB4B8BE" w14:textId="667CF55D" w:rsidR="000B48DF" w:rsidRDefault="000B48DF" w:rsidP="000B48DF">
      <w:pPr>
        <w:rPr>
          <w:b/>
          <w:bCs/>
        </w:rPr>
      </w:pPr>
      <w:proofErr w:type="spellStart"/>
      <w:r>
        <w:rPr>
          <w:b/>
          <w:bCs/>
        </w:rPr>
        <w:t>Havres-Aux-</w:t>
      </w:r>
      <w:proofErr w:type="gramStart"/>
      <w:r>
        <w:rPr>
          <w:b/>
          <w:bCs/>
        </w:rPr>
        <w:t>Maisons,QC</w:t>
      </w:r>
      <w:proofErr w:type="spellEnd"/>
      <w:proofErr w:type="gramEnd"/>
    </w:p>
    <w:p w14:paraId="62DDD09E" w14:textId="7C2D1D26" w:rsidR="000B48DF" w:rsidRDefault="000B48DF" w:rsidP="000B48DF">
      <w:pPr>
        <w:rPr>
          <w:b/>
          <w:bCs/>
        </w:rPr>
      </w:pPr>
      <w:r>
        <w:rPr>
          <w:b/>
          <w:bCs/>
        </w:rPr>
        <w:t>G4T 5K9</w:t>
      </w:r>
    </w:p>
    <w:p w14:paraId="69C42DE4" w14:textId="0132F04B" w:rsidR="000B48DF" w:rsidRDefault="000B48DF" w:rsidP="000B48DF">
      <w:pPr>
        <w:rPr>
          <w:b/>
          <w:bCs/>
        </w:rPr>
      </w:pPr>
      <w:r>
        <w:rPr>
          <w:b/>
          <w:bCs/>
        </w:rPr>
        <w:t>418 969-7069</w:t>
      </w:r>
    </w:p>
    <w:p w14:paraId="1A391C74" w14:textId="759DEF04" w:rsidR="00224C6C" w:rsidRDefault="00224C6C" w:rsidP="000B48DF">
      <w:pPr>
        <w:rPr>
          <w:b/>
          <w:bCs/>
        </w:rPr>
      </w:pPr>
      <w:r>
        <w:rPr>
          <w:b/>
          <w:bCs/>
        </w:rPr>
        <w:t>POSTE DE JOURNALIER SAISONNIER</w:t>
      </w:r>
    </w:p>
    <w:p w14:paraId="23EB74B7" w14:textId="77777777" w:rsidR="00224C6C" w:rsidRDefault="00224C6C" w:rsidP="00224C6C">
      <w:pPr>
        <w:pStyle w:val="Default"/>
      </w:pPr>
    </w:p>
    <w:p w14:paraId="13314ADD" w14:textId="2F1FCA2C" w:rsidR="00224C6C" w:rsidRDefault="00224C6C" w:rsidP="00224C6C">
      <w:r>
        <w:t xml:space="preserve"> Je souhaite apporter mon expertise au sein d’une organisation dont les valeurs sont principalement axées sur le capital humain. Je recherche un poste de journalier qui offrirait des défis qui exige la dextérité, la patience, la minutie et de la précision. La débrouillardise et mon sens logique sont aussi des atouts importants qui pourront aider vos équipes à atteindre des objectifs corporatifs élevés. J’aimerais travailler pour votre </w:t>
      </w:r>
      <w:proofErr w:type="spellStart"/>
      <w:r>
        <w:t>Municipalié</w:t>
      </w:r>
      <w:proofErr w:type="spellEnd"/>
      <w:r>
        <w:t>.</w:t>
      </w:r>
    </w:p>
    <w:p w14:paraId="719BC4D6" w14:textId="7FDB3130" w:rsidR="00224C6C" w:rsidRDefault="00224C6C" w:rsidP="00224C6C"/>
    <w:p w14:paraId="024CC994" w14:textId="77777777" w:rsidR="00224C6C" w:rsidRDefault="00224C6C" w:rsidP="00224C6C">
      <w:pPr>
        <w:pStyle w:val="Default"/>
        <w:rPr>
          <w:sz w:val="28"/>
          <w:szCs w:val="28"/>
        </w:rPr>
      </w:pPr>
      <w:r>
        <w:rPr>
          <w:b/>
          <w:bCs/>
          <w:sz w:val="28"/>
          <w:szCs w:val="28"/>
        </w:rPr>
        <w:t xml:space="preserve">Expériences professionnelles : </w:t>
      </w:r>
    </w:p>
    <w:p w14:paraId="56DDDB9A" w14:textId="1CE67A2C" w:rsidR="00224C6C" w:rsidRDefault="00224C6C" w:rsidP="00224C6C">
      <w:pPr>
        <w:pStyle w:val="Default"/>
        <w:rPr>
          <w:b/>
          <w:bCs/>
          <w:sz w:val="23"/>
          <w:szCs w:val="23"/>
        </w:rPr>
      </w:pPr>
      <w:r>
        <w:rPr>
          <w:b/>
          <w:bCs/>
          <w:sz w:val="23"/>
          <w:szCs w:val="23"/>
        </w:rPr>
        <w:t xml:space="preserve">2020: Veolia </w:t>
      </w:r>
    </w:p>
    <w:p w14:paraId="50E9B5F6" w14:textId="77777777" w:rsidR="00224C6C" w:rsidRDefault="00224C6C" w:rsidP="00224C6C">
      <w:pPr>
        <w:pStyle w:val="Default"/>
        <w:rPr>
          <w:sz w:val="23"/>
          <w:szCs w:val="23"/>
        </w:rPr>
      </w:pPr>
    </w:p>
    <w:p w14:paraId="183E7C91" w14:textId="77777777" w:rsidR="00224C6C" w:rsidRDefault="00224C6C" w:rsidP="00224C6C">
      <w:pPr>
        <w:pStyle w:val="Default"/>
        <w:rPr>
          <w:sz w:val="23"/>
          <w:szCs w:val="23"/>
        </w:rPr>
      </w:pPr>
      <w:r>
        <w:rPr>
          <w:b/>
          <w:bCs/>
          <w:sz w:val="23"/>
          <w:szCs w:val="23"/>
        </w:rPr>
        <w:t xml:space="preserve">Journalier d’usine </w:t>
      </w:r>
    </w:p>
    <w:p w14:paraId="303D7415" w14:textId="77777777" w:rsidR="00224C6C" w:rsidRDefault="00224C6C" w:rsidP="00224C6C">
      <w:pPr>
        <w:pStyle w:val="Default"/>
        <w:rPr>
          <w:sz w:val="22"/>
          <w:szCs w:val="22"/>
        </w:rPr>
      </w:pPr>
      <w:r>
        <w:rPr>
          <w:sz w:val="22"/>
          <w:szCs w:val="22"/>
        </w:rPr>
        <w:t xml:space="preserve">Ouverture des contenants; </w:t>
      </w:r>
    </w:p>
    <w:p w14:paraId="409B2651" w14:textId="77777777" w:rsidR="00224C6C" w:rsidRDefault="00224C6C" w:rsidP="00224C6C">
      <w:pPr>
        <w:pStyle w:val="Default"/>
        <w:rPr>
          <w:sz w:val="22"/>
          <w:szCs w:val="22"/>
        </w:rPr>
      </w:pPr>
      <w:r>
        <w:rPr>
          <w:sz w:val="22"/>
          <w:szCs w:val="22"/>
        </w:rPr>
        <w:t xml:space="preserve">Vidage des contenants; </w:t>
      </w:r>
    </w:p>
    <w:p w14:paraId="1B19BF5B" w14:textId="77777777" w:rsidR="00224C6C" w:rsidRDefault="00224C6C" w:rsidP="00224C6C">
      <w:pPr>
        <w:pStyle w:val="Default"/>
        <w:rPr>
          <w:sz w:val="22"/>
          <w:szCs w:val="22"/>
        </w:rPr>
      </w:pPr>
      <w:r>
        <w:rPr>
          <w:sz w:val="22"/>
          <w:szCs w:val="22"/>
        </w:rPr>
        <w:t xml:space="preserve">Échantillonnage des barils-mélanges; </w:t>
      </w:r>
    </w:p>
    <w:p w14:paraId="45CEB5F0" w14:textId="77777777" w:rsidR="00224C6C" w:rsidRDefault="00224C6C" w:rsidP="00224C6C">
      <w:pPr>
        <w:pStyle w:val="Default"/>
        <w:rPr>
          <w:sz w:val="22"/>
          <w:szCs w:val="22"/>
        </w:rPr>
      </w:pPr>
      <w:r>
        <w:rPr>
          <w:sz w:val="22"/>
          <w:szCs w:val="22"/>
        </w:rPr>
        <w:t xml:space="preserve">Fermeture des barils pleins/vides; </w:t>
      </w:r>
    </w:p>
    <w:p w14:paraId="262694A7" w14:textId="77777777" w:rsidR="00224C6C" w:rsidRDefault="00224C6C" w:rsidP="00224C6C">
      <w:pPr>
        <w:pStyle w:val="Default"/>
        <w:rPr>
          <w:sz w:val="22"/>
          <w:szCs w:val="22"/>
        </w:rPr>
      </w:pPr>
      <w:r>
        <w:rPr>
          <w:sz w:val="22"/>
          <w:szCs w:val="22"/>
        </w:rPr>
        <w:t xml:space="preserve">Préparation des barils/palettes; </w:t>
      </w:r>
    </w:p>
    <w:p w14:paraId="312183B1" w14:textId="77777777" w:rsidR="00224C6C" w:rsidRDefault="00224C6C" w:rsidP="00224C6C">
      <w:pPr>
        <w:pStyle w:val="Default"/>
        <w:rPr>
          <w:sz w:val="22"/>
          <w:szCs w:val="22"/>
        </w:rPr>
      </w:pPr>
      <w:r>
        <w:rPr>
          <w:sz w:val="22"/>
          <w:szCs w:val="22"/>
        </w:rPr>
        <w:t xml:space="preserve">Conduire un chariot élévateur (occasionnellement); </w:t>
      </w:r>
    </w:p>
    <w:p w14:paraId="7B7C8EC4" w14:textId="77777777" w:rsidR="00224C6C" w:rsidRDefault="00224C6C" w:rsidP="00224C6C">
      <w:pPr>
        <w:pStyle w:val="Default"/>
        <w:rPr>
          <w:sz w:val="22"/>
          <w:szCs w:val="22"/>
        </w:rPr>
      </w:pPr>
      <w:r>
        <w:rPr>
          <w:sz w:val="22"/>
          <w:szCs w:val="22"/>
        </w:rPr>
        <w:t>Effectuer le ménage dans l'usine.</w:t>
      </w:r>
    </w:p>
    <w:p w14:paraId="6DC5D98A" w14:textId="30F67F40" w:rsidR="00224C6C" w:rsidRDefault="00224C6C" w:rsidP="00224C6C">
      <w:pPr>
        <w:pStyle w:val="Default"/>
        <w:rPr>
          <w:sz w:val="22"/>
          <w:szCs w:val="22"/>
        </w:rPr>
      </w:pPr>
      <w:r>
        <w:rPr>
          <w:sz w:val="22"/>
          <w:szCs w:val="22"/>
        </w:rPr>
        <w:t xml:space="preserve"> </w:t>
      </w:r>
    </w:p>
    <w:p w14:paraId="5A3784D5" w14:textId="77777777" w:rsidR="00224C6C" w:rsidRDefault="00224C6C" w:rsidP="00224C6C">
      <w:pPr>
        <w:pStyle w:val="Default"/>
        <w:rPr>
          <w:sz w:val="23"/>
          <w:szCs w:val="23"/>
        </w:rPr>
      </w:pPr>
      <w:r>
        <w:rPr>
          <w:b/>
          <w:bCs/>
          <w:sz w:val="23"/>
          <w:szCs w:val="23"/>
        </w:rPr>
        <w:t xml:space="preserve">2019 à 2019 : USNR </w:t>
      </w:r>
    </w:p>
    <w:p w14:paraId="1EEFC968" w14:textId="77777777" w:rsidR="00224C6C" w:rsidRDefault="00224C6C" w:rsidP="00224C6C">
      <w:pPr>
        <w:pStyle w:val="Default"/>
        <w:rPr>
          <w:sz w:val="23"/>
          <w:szCs w:val="23"/>
        </w:rPr>
      </w:pPr>
      <w:r>
        <w:rPr>
          <w:b/>
          <w:bCs/>
          <w:sz w:val="23"/>
          <w:szCs w:val="23"/>
        </w:rPr>
        <w:t xml:space="preserve">Soudeur, assembleur </w:t>
      </w:r>
    </w:p>
    <w:p w14:paraId="700E4F14" w14:textId="77777777" w:rsidR="00224C6C" w:rsidRDefault="00224C6C" w:rsidP="00224C6C">
      <w:pPr>
        <w:pStyle w:val="Default"/>
        <w:rPr>
          <w:sz w:val="22"/>
          <w:szCs w:val="22"/>
        </w:rPr>
      </w:pPr>
      <w:r>
        <w:rPr>
          <w:sz w:val="22"/>
          <w:szCs w:val="22"/>
        </w:rPr>
        <w:t xml:space="preserve">Lire les plans Industriels; </w:t>
      </w:r>
    </w:p>
    <w:p w14:paraId="6FFCAA39" w14:textId="77777777" w:rsidR="00224C6C" w:rsidRDefault="00224C6C" w:rsidP="00224C6C">
      <w:pPr>
        <w:pStyle w:val="Default"/>
        <w:rPr>
          <w:sz w:val="22"/>
          <w:szCs w:val="22"/>
        </w:rPr>
      </w:pPr>
      <w:r>
        <w:rPr>
          <w:sz w:val="22"/>
          <w:szCs w:val="22"/>
        </w:rPr>
        <w:t xml:space="preserve">Interpréter des devis et des procédures de soudage; </w:t>
      </w:r>
    </w:p>
    <w:p w14:paraId="4B1B4591" w14:textId="77777777" w:rsidR="00224C6C" w:rsidRDefault="00224C6C" w:rsidP="00224C6C">
      <w:pPr>
        <w:pStyle w:val="Default"/>
        <w:rPr>
          <w:sz w:val="22"/>
          <w:szCs w:val="22"/>
        </w:rPr>
      </w:pPr>
      <w:r>
        <w:rPr>
          <w:sz w:val="22"/>
          <w:szCs w:val="22"/>
        </w:rPr>
        <w:t xml:space="preserve">Assembler et appliquer les procédés de soudages; </w:t>
      </w:r>
    </w:p>
    <w:p w14:paraId="334C684D" w14:textId="747DF135" w:rsidR="00224C6C" w:rsidRDefault="00224C6C" w:rsidP="00224C6C"/>
    <w:p w14:paraId="2B98873F" w14:textId="77777777" w:rsidR="00224C6C" w:rsidRDefault="00224C6C" w:rsidP="00224C6C">
      <w:pPr>
        <w:pStyle w:val="Default"/>
        <w:rPr>
          <w:sz w:val="28"/>
          <w:szCs w:val="28"/>
        </w:rPr>
      </w:pPr>
      <w:r>
        <w:rPr>
          <w:b/>
          <w:bCs/>
          <w:sz w:val="28"/>
          <w:szCs w:val="28"/>
        </w:rPr>
        <w:t xml:space="preserve">Formation : </w:t>
      </w:r>
    </w:p>
    <w:p w14:paraId="15893788" w14:textId="77777777" w:rsidR="00224C6C" w:rsidRDefault="00224C6C" w:rsidP="00224C6C">
      <w:pPr>
        <w:pStyle w:val="Default"/>
        <w:rPr>
          <w:sz w:val="22"/>
          <w:szCs w:val="22"/>
        </w:rPr>
      </w:pPr>
      <w:r>
        <w:rPr>
          <w:b/>
          <w:bCs/>
          <w:sz w:val="22"/>
          <w:szCs w:val="22"/>
        </w:rPr>
        <w:t xml:space="preserve">1999 Centre Anjou </w:t>
      </w:r>
    </w:p>
    <w:p w14:paraId="4C24265C" w14:textId="77777777" w:rsidR="00224C6C" w:rsidRDefault="00224C6C" w:rsidP="00224C6C">
      <w:pPr>
        <w:pStyle w:val="Default"/>
        <w:rPr>
          <w:sz w:val="22"/>
          <w:szCs w:val="22"/>
        </w:rPr>
      </w:pPr>
      <w:r>
        <w:rPr>
          <w:sz w:val="22"/>
          <w:szCs w:val="22"/>
        </w:rPr>
        <w:t xml:space="preserve">Soudage et Montage </w:t>
      </w:r>
    </w:p>
    <w:p w14:paraId="21E07BFA" w14:textId="77777777" w:rsidR="00224C6C" w:rsidRDefault="00224C6C" w:rsidP="00224C6C">
      <w:pPr>
        <w:pStyle w:val="Default"/>
        <w:rPr>
          <w:sz w:val="22"/>
          <w:szCs w:val="22"/>
        </w:rPr>
      </w:pPr>
      <w:r>
        <w:rPr>
          <w:sz w:val="22"/>
          <w:szCs w:val="22"/>
        </w:rPr>
        <w:t xml:space="preserve">Diplôme d’étude professionnelle, D.E.P. </w:t>
      </w:r>
    </w:p>
    <w:p w14:paraId="3C00F685" w14:textId="22DC4A00" w:rsidR="00224C6C" w:rsidRDefault="00224C6C" w:rsidP="00224C6C">
      <w:pPr>
        <w:pStyle w:val="Default"/>
        <w:rPr>
          <w:sz w:val="22"/>
          <w:szCs w:val="22"/>
        </w:rPr>
      </w:pPr>
      <w:r>
        <w:rPr>
          <w:sz w:val="22"/>
          <w:szCs w:val="22"/>
        </w:rPr>
        <w:t xml:space="preserve">Crédits obtenus </w:t>
      </w:r>
    </w:p>
    <w:p w14:paraId="0BFE17D9" w14:textId="77777777" w:rsidR="00224C6C" w:rsidRDefault="00224C6C" w:rsidP="00224C6C">
      <w:pPr>
        <w:pStyle w:val="Default"/>
        <w:rPr>
          <w:sz w:val="22"/>
          <w:szCs w:val="22"/>
        </w:rPr>
      </w:pPr>
      <w:r>
        <w:rPr>
          <w:b/>
          <w:bCs/>
          <w:sz w:val="22"/>
          <w:szCs w:val="22"/>
        </w:rPr>
        <w:t xml:space="preserve">1997 Polyvalente Paul Gratton </w:t>
      </w:r>
    </w:p>
    <w:p w14:paraId="2DE596E8" w14:textId="77777777" w:rsidR="00224C6C" w:rsidRDefault="00224C6C" w:rsidP="00224C6C">
      <w:pPr>
        <w:pStyle w:val="Default"/>
        <w:rPr>
          <w:sz w:val="22"/>
          <w:szCs w:val="22"/>
        </w:rPr>
      </w:pPr>
      <w:r>
        <w:rPr>
          <w:sz w:val="22"/>
          <w:szCs w:val="22"/>
        </w:rPr>
        <w:t xml:space="preserve">Études secondaires complétées </w:t>
      </w:r>
    </w:p>
    <w:p w14:paraId="5BDB0929" w14:textId="77777777" w:rsidR="00224C6C" w:rsidRDefault="00224C6C" w:rsidP="00224C6C">
      <w:pPr>
        <w:pStyle w:val="Default"/>
        <w:rPr>
          <w:sz w:val="22"/>
          <w:szCs w:val="22"/>
        </w:rPr>
      </w:pPr>
      <w:r>
        <w:rPr>
          <w:sz w:val="22"/>
          <w:szCs w:val="22"/>
        </w:rPr>
        <w:t xml:space="preserve">Secondaire V, D.E.S. </w:t>
      </w:r>
    </w:p>
    <w:p w14:paraId="7CFB63A6" w14:textId="34F1E4A7" w:rsidR="00224C6C" w:rsidRDefault="00224C6C" w:rsidP="00224C6C">
      <w:pPr>
        <w:pStyle w:val="Default"/>
        <w:rPr>
          <w:sz w:val="22"/>
          <w:szCs w:val="22"/>
        </w:rPr>
      </w:pPr>
      <w:r>
        <w:rPr>
          <w:sz w:val="22"/>
          <w:szCs w:val="22"/>
        </w:rPr>
        <w:t xml:space="preserve">Crédits obtenus </w:t>
      </w:r>
    </w:p>
    <w:p w14:paraId="3EDDA260" w14:textId="77777777" w:rsidR="00224C6C" w:rsidRDefault="00224C6C" w:rsidP="00224C6C">
      <w:pPr>
        <w:pStyle w:val="Default"/>
        <w:rPr>
          <w:sz w:val="22"/>
          <w:szCs w:val="22"/>
        </w:rPr>
      </w:pPr>
    </w:p>
    <w:p w14:paraId="532ADDE0" w14:textId="1C26250E" w:rsidR="00224C6C" w:rsidRDefault="00224C6C" w:rsidP="00224C6C">
      <w:pPr>
        <w:pStyle w:val="Default"/>
        <w:rPr>
          <w:sz w:val="28"/>
          <w:szCs w:val="28"/>
        </w:rPr>
      </w:pPr>
      <w:r>
        <w:rPr>
          <w:b/>
          <w:bCs/>
          <w:sz w:val="28"/>
          <w:szCs w:val="28"/>
        </w:rPr>
        <w:t xml:space="preserve">Références: </w:t>
      </w:r>
      <w:r w:rsidR="00896428">
        <w:rPr>
          <w:b/>
          <w:bCs/>
          <w:sz w:val="28"/>
          <w:szCs w:val="28"/>
        </w:rPr>
        <w:t>SUR DEMANDE</w:t>
      </w:r>
    </w:p>
    <w:p w14:paraId="1E9B6FC6" w14:textId="22758BD6" w:rsidR="00224C6C" w:rsidRDefault="00896428" w:rsidP="00224C6C">
      <w:r w:rsidRPr="00896428">
        <w:rPr>
          <w:noProof/>
        </w:rPr>
        <w:lastRenderedPageBreak/>
        <w:drawing>
          <wp:inline distT="0" distB="0" distL="0" distR="0" wp14:anchorId="7E4080E9" wp14:editId="588B247E">
            <wp:extent cx="5486400" cy="555942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86400" cy="5559425"/>
                    </a:xfrm>
                    <a:prstGeom prst="rect">
                      <a:avLst/>
                    </a:prstGeom>
                    <a:noFill/>
                    <a:ln>
                      <a:noFill/>
                    </a:ln>
                  </pic:spPr>
                </pic:pic>
              </a:graphicData>
            </a:graphic>
          </wp:inline>
        </w:drawing>
      </w:r>
    </w:p>
    <w:p w14:paraId="5965BD66" w14:textId="77777777" w:rsidR="00224C6C" w:rsidRDefault="00224C6C" w:rsidP="00224C6C"/>
    <w:p w14:paraId="35FE4923" w14:textId="77489BC1" w:rsidR="00224C6C" w:rsidRDefault="00224C6C" w:rsidP="00224C6C"/>
    <w:p w14:paraId="378C255D" w14:textId="77777777" w:rsidR="00224C6C" w:rsidRDefault="00224C6C" w:rsidP="00224C6C"/>
    <w:p w14:paraId="07F4F293" w14:textId="5B0A9537" w:rsidR="00224C6C" w:rsidRDefault="00224C6C" w:rsidP="00224C6C"/>
    <w:p w14:paraId="400B5871" w14:textId="77777777" w:rsidR="00224C6C" w:rsidRDefault="00224C6C" w:rsidP="00224C6C">
      <w:pPr>
        <w:rPr>
          <w:b/>
          <w:bCs/>
        </w:rPr>
      </w:pPr>
    </w:p>
    <w:sectPr w:rsidR="00224C6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DF"/>
    <w:rsid w:val="000B48DF"/>
    <w:rsid w:val="00224C6C"/>
    <w:rsid w:val="00623BC8"/>
    <w:rsid w:val="008964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41D1"/>
  <w15:chartTrackingRefBased/>
  <w15:docId w15:val="{DDBDB648-BAC1-4F3B-A10B-853F0765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C6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198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Maxwell</dc:creator>
  <cp:keywords/>
  <dc:description/>
  <cp:lastModifiedBy>Luc Maxwell</cp:lastModifiedBy>
  <cp:revision>1</cp:revision>
  <dcterms:created xsi:type="dcterms:W3CDTF">2022-02-10T23:11:00Z</dcterms:created>
  <dcterms:modified xsi:type="dcterms:W3CDTF">2022-02-10T23:24:00Z</dcterms:modified>
</cp:coreProperties>
</file>