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956A6F0F">
      <w:pPr>
        <w:pStyle w:val="style0"/>
        <w:spacing w:after="20"/>
        <w:rPr/>
      </w:pPr>
      <w:r>
        <w:rPr>
          <w:b/>
          <w:color w:val="1b5e2a"/>
          <w:sz w:val="48"/>
        </w:rPr>
        <w:t>ABDERRAHIM LIQAIMI</w:t>
      </w:r>
    </w:p>
    <w:p w14:paraId="F7F5CE63">
      <w:pPr>
        <w:pStyle w:val="style0"/>
        <w:rPr/>
      </w:pPr>
      <w:r>
        <w:rPr>
          <w:b/>
          <w:color w:val="34a853"/>
          <w:sz w:val="26"/>
        </w:rPr>
        <w:t>Enseignant de français et de droit</w:t>
      </w:r>
    </w:p>
    <w:p w14:paraId="0C0816D2">
      <w:pPr>
        <w:pStyle w:val="style0"/>
        <w:spacing w:after="40"/>
        <w:rPr/>
      </w:pPr>
      <w:r>
        <w:rPr>
          <w:color w:val="555c66"/>
          <w:sz w:val="19"/>
        </w:rPr>
        <w:t>Marrakech, Maroc  |  +212 6 87 92 25 00  |  abdou.liqaimi80@gmail.com</w:t>
      </w:r>
    </w:p>
    <w:p w14:paraId="F1703177">
      <w:pPr>
        <w:pStyle w:val="style0"/>
        <w:pBdr>
          <w:bottom w:val="single" w:sz="8" w:space="2" w:color="1b5e2a"/>
        </w:pBdr>
        <w:spacing w:before="200" w:after="60"/>
        <w:rPr/>
      </w:pPr>
      <w:r>
        <w:rPr>
          <w:b/>
          <w:color w:val="1b5e2a"/>
          <w:sz w:val="24"/>
        </w:rPr>
        <w:t>PROFIL PROFESSIONNEL</w:t>
      </w:r>
    </w:p>
    <w:p w14:paraId="5CD37774">
      <w:pPr>
        <w:pStyle w:val="style0"/>
        <w:rPr/>
      </w:pPr>
      <w:r>
        <w:rPr>
          <w:sz w:val="20"/>
        </w:rPr>
        <w:t xml:space="preserve">Enseignant de français et de droit fort de plus de 22 ans d’expérience dans l’enseignement public au </w:t>
      </w:r>
      <w:r>
        <w:rPr>
          <w:sz w:val="20"/>
          <w:lang w:val="en-US"/>
        </w:rPr>
        <w:t>cycle qualifiant</w:t>
      </w:r>
      <w:r>
        <w:rPr>
          <w:sz w:val="20"/>
        </w:rPr>
        <w:t>. Expertise en planification pédagogique, gestion de classe, accompagnement individualisé et préparation aux examens. Souhaite mettre son savoir-faire au service d’un établissement scolaire  et contribuer à la qualité des apprentissages, ainsi qu’au développement des élèves.</w:t>
      </w:r>
    </w:p>
    <w:p w14:paraId="6703B625">
      <w:pPr>
        <w:pStyle w:val="style0"/>
        <w:pBdr>
          <w:bottom w:val="single" w:sz="8" w:space="2" w:color="1b5e2a"/>
        </w:pBdr>
        <w:spacing w:before="200" w:after="60"/>
        <w:rPr/>
      </w:pPr>
      <w:r>
        <w:rPr>
          <w:b/>
          <w:color w:val="1b5e2a"/>
          <w:sz w:val="24"/>
        </w:rPr>
        <w:t>EXPÉRIENCE PROFESSIONNELLE</w:t>
      </w:r>
    </w:p>
    <w:p w14:paraId="0FFD185F">
      <w:pPr>
        <w:pStyle w:val="style0"/>
        <w:spacing w:before="0" w:after="40"/>
        <w:rPr/>
      </w:pPr>
      <w:r>
        <w:rPr>
          <w:b/>
          <w:sz w:val="21"/>
        </w:rPr>
        <w:t>Professeur vacataire — Faculté des Sciences Juridiques et Sociales, Marrakech (2024 – 2026)</w:t>
      </w:r>
    </w:p>
    <w:p w14:paraId="0FFD185F">
      <w:pPr>
        <w:pStyle w:val="style0"/>
        <w:spacing w:before="0" w:after="40"/>
        <w:rPr/>
      </w:pPr>
      <w:r>
        <w:rPr>
          <w:b/>
          <w:sz w:val="21"/>
        </w:rPr>
        <w:t>Professeur de français et de droit — Ministère de l’Éducation nationale, Lycée Ibn Toumerte, Marrakech (*Sept. 2003 – Aujourd’hui*)</w:t>
      </w:r>
    </w:p>
    <w:p w14:paraId="963ED81F">
      <w:pPr>
        <w:pStyle w:val="style48"/>
        <w:spacing w:after="20"/>
        <w:rPr/>
      </w:pPr>
      <w:r>
        <w:rPr>
          <w:sz w:val="20"/>
        </w:rPr>
        <w:t>Planifier et dispenser des cours de français et de droit au secondaire conformément aux orientations pédagogiques officielles.</w:t>
      </w:r>
    </w:p>
    <w:p w14:paraId="ED44D0F1">
      <w:pPr>
        <w:pStyle w:val="style48"/>
        <w:spacing w:after="20"/>
        <w:rPr/>
      </w:pPr>
      <w:r>
        <w:rPr>
          <w:sz w:val="20"/>
        </w:rPr>
        <w:t>Préparer les élèves aux évaluations et aux examens certificatifs, notamment au baccalauréat.</w:t>
      </w:r>
    </w:p>
    <w:p w14:paraId="86D0EB0B">
      <w:pPr>
        <w:pStyle w:val="style48"/>
        <w:spacing w:after="20"/>
        <w:rPr/>
      </w:pPr>
      <w:r>
        <w:rPr>
          <w:sz w:val="20"/>
        </w:rPr>
        <w:t>Concevoir des supports pédagogiques adaptés et des activités favorisant l’expression écrite, orale et la réflexion critique.</w:t>
      </w:r>
    </w:p>
    <w:p w14:paraId="D805C468">
      <w:pPr>
        <w:pStyle w:val="style48"/>
        <w:spacing w:after="20"/>
        <w:rPr/>
      </w:pPr>
      <w:r>
        <w:rPr>
          <w:sz w:val="20"/>
        </w:rPr>
        <w:t>Assurer le suivi individualisé des élèves et mettre en place des stratégies de remédiation pour les élèves en difficulté.</w:t>
      </w:r>
    </w:p>
    <w:p w14:paraId="DE0310CD">
      <w:pPr>
        <w:pStyle w:val="style48"/>
        <w:spacing w:after="20"/>
        <w:rPr/>
      </w:pPr>
      <w:r>
        <w:rPr>
          <w:sz w:val="20"/>
        </w:rPr>
        <w:t>Évaluer les apprentissages, corriger les travaux et collaborer avec les parents et les équipes éducatives.</w:t>
      </w:r>
    </w:p>
    <w:p w14:paraId="846775A5">
      <w:pPr>
        <w:pStyle w:val="style48"/>
        <w:spacing w:after="20"/>
        <w:rPr/>
      </w:pPr>
      <w:r>
        <w:rPr>
          <w:sz w:val="20"/>
        </w:rPr>
        <w:t>Maintenir un climat de classe structuré, respectueux et propice à la réussite éducative.</w:t>
      </w:r>
    </w:p>
    <w:p w14:paraId="4B5072E7">
      <w:pPr>
        <w:pStyle w:val="style0"/>
        <w:pBdr>
          <w:bottom w:val="single" w:sz="8" w:space="2" w:color="1b5e2a"/>
        </w:pBdr>
        <w:spacing w:before="200" w:after="60"/>
        <w:rPr/>
      </w:pPr>
      <w:r>
        <w:rPr>
          <w:b/>
          <w:color w:val="1b5e2a"/>
          <w:sz w:val="24"/>
        </w:rPr>
        <w:t>FORMATION</w:t>
      </w:r>
    </w:p>
    <w:p w14:paraId="1F9969B1">
      <w:pPr>
        <w:pStyle w:val="style0"/>
        <w:spacing w:after="20"/>
        <w:rPr/>
      </w:pPr>
      <w:r>
        <w:rPr>
          <w:b/>
          <w:sz w:val="20"/>
        </w:rPr>
        <w:t>En cours — Doctorat en droit public</w:t>
      </w:r>
    </w:p>
    <w:p w14:paraId="A230AE56">
      <w:pPr>
        <w:pStyle w:val="style0"/>
        <w:spacing w:after="20"/>
        <w:rPr/>
      </w:pPr>
      <w:r>
        <w:rPr>
          <w:b/>
          <w:sz w:val="20"/>
        </w:rPr>
        <w:t>2022 — Master en droit de l’homme et libertés publiques</w:t>
      </w:r>
    </w:p>
    <w:p w14:paraId="A329DF46">
      <w:pPr>
        <w:pStyle w:val="style0"/>
        <w:spacing w:after="20"/>
        <w:rPr/>
      </w:pPr>
      <w:r>
        <w:rPr>
          <w:b/>
          <w:sz w:val="20"/>
        </w:rPr>
        <w:t>2019 — Licence en droit français</w:t>
      </w:r>
      <w:r>
        <w:rPr>
          <w:sz w:val="19"/>
        </w:rPr>
        <w:t xml:space="preserve">  |  Université Cadi Ayyad, Marrakech</w:t>
      </w:r>
    </w:p>
    <w:p w14:paraId="6B36F564">
      <w:pPr>
        <w:pStyle w:val="style0"/>
        <w:spacing w:after="20"/>
        <w:rPr/>
      </w:pPr>
      <w:r>
        <w:rPr>
          <w:b/>
          <w:sz w:val="20"/>
        </w:rPr>
        <w:t>2003 — Diplôme du Centre de formation des professeurs</w:t>
      </w:r>
      <w:r>
        <w:rPr>
          <w:sz w:val="19"/>
        </w:rPr>
        <w:t xml:space="preserve">  |  Ministère de l’Éducation nationale</w:t>
      </w:r>
    </w:p>
    <w:p w14:paraId="2E5FAAAA">
      <w:pPr>
        <w:pStyle w:val="style0"/>
        <w:pBdr>
          <w:bottom w:val="single" w:sz="8" w:space="2" w:color="1b5e2a"/>
        </w:pBdr>
        <w:spacing w:before="200" w:after="60"/>
        <w:rPr/>
      </w:pPr>
      <w:r>
        <w:rPr>
          <w:b/>
          <w:color w:val="1b5e2a"/>
          <w:sz w:val="24"/>
        </w:rPr>
        <w:t>COMPÉTENCES</w:t>
      </w:r>
    </w:p>
    <w:p w14:paraId="7D09541E">
      <w:pPr>
        <w:pStyle w:val="style0"/>
        <w:spacing w:after="20"/>
        <w:rPr/>
      </w:pPr>
      <w:r>
        <w:rPr>
          <w:sz w:val="20"/>
        </w:rPr>
        <w:t>Enseignement secondaire (français &amp; droit) • Planification pédagogique • Gestion de classe • Différenciation et suivi individualisé • Évaluation des apprentissages • Préparation aux examens officiels • Conception de supports pédagogiques • Animation d’activités éducatives • Travail en équipe • Word, Excel, PowerPoint</w:t>
      </w:r>
    </w:p>
    <w:p w14:paraId="F9484E56">
      <w:pPr>
        <w:pStyle w:val="style0"/>
        <w:pBdr>
          <w:bottom w:val="single" w:sz="8" w:space="2" w:color="1b5e2a"/>
        </w:pBdr>
        <w:spacing w:before="200" w:after="60"/>
        <w:rPr/>
      </w:pPr>
      <w:r>
        <w:rPr>
          <w:b/>
          <w:color w:val="1b5e2a"/>
          <w:sz w:val="24"/>
        </w:rPr>
        <w:t>LANGUES</w:t>
      </w:r>
    </w:p>
    <w:p w14:paraId="8AEAB9B6">
      <w:pPr>
        <w:pStyle w:val="style0"/>
        <w:spacing w:before="0" w:after="20"/>
        <w:rPr/>
      </w:pPr>
      <w:r>
        <w:rPr>
          <w:b w:val="false"/>
          <w:sz w:val="21"/>
        </w:rPr>
        <w:t>Arabe : langue maternelle   •   Français : courant / professionnel   •   Anglais : intermédiaire</w:t>
      </w:r>
    </w:p>
    <w:p w14:paraId="0C2E191D">
      <w:pPr>
        <w:pStyle w:val="style0"/>
        <w:pBdr>
          <w:bottom w:val="single" w:sz="8" w:space="2" w:color="1b5e2a"/>
        </w:pBdr>
        <w:spacing w:before="200" w:after="60"/>
        <w:rPr/>
      </w:pPr>
      <w:r>
        <w:rPr>
          <w:b/>
          <w:color w:val="1b5e2a"/>
          <w:sz w:val="24"/>
        </w:rPr>
        <w:t>ATOUTS</w:t>
      </w:r>
    </w:p>
    <w:p w14:paraId="F4B8F73E">
      <w:pPr>
        <w:pStyle w:val="style0"/>
        <w:spacing w:before="0" w:after="20"/>
        <w:rPr/>
      </w:pPr>
      <w:r>
        <w:rPr>
          <w:b w:val="false"/>
          <w:sz w:val="21"/>
        </w:rPr>
        <w:t>Rigueur • Organisation • Patience et écoute • Adaptabilité • Gestion du stress • Engagement envers la réussite éducative</w:t>
      </w:r>
    </w:p>
    <w:p w14:paraId="C8E57033">
      <w:pPr>
        <w:pStyle w:val="style0"/>
        <w:pBdr>
          <w:bottom w:val="single" w:sz="8" w:space="2" w:color="1b5e2a"/>
        </w:pBdr>
        <w:spacing w:before="200" w:after="60"/>
        <w:rPr/>
      </w:pPr>
      <w:r>
        <w:rPr>
          <w:b/>
          <w:color w:val="1b5e2a"/>
          <w:sz w:val="24"/>
        </w:rPr>
        <w:t>CENTRES D’INTÉRÊT</w:t>
      </w:r>
    </w:p>
    <w:p w14:paraId="11DDFED0">
      <w:pPr>
        <w:pStyle w:val="style0"/>
        <w:spacing w:before="0" w:after="60"/>
        <w:rPr/>
      </w:pPr>
      <w:r>
        <w:rPr>
          <w:b w:val="false"/>
          <w:sz w:val="21"/>
        </w:rPr>
        <w:t xml:space="preserve">Voyages </w:t>
      </w:r>
      <w:r>
        <w:rPr>
          <w:b w:val="false"/>
          <w:sz w:val="21"/>
          <w:lang w:val="en-US"/>
        </w:rPr>
        <w:t>et littérature française.</w:t>
      </w:r>
    </w:p>
    <w:sectPr>
      <w:pgSz w:w="11906" w:h="16838" w:orient="portrait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0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0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60"/>
    </w:pPr>
    <w:rPr>
      <w:rFonts w:ascii="Calibri" w:hAnsi="Calibri"/>
      <w:sz w:val="21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9ec9b246-e557-470a-b933-c60a74c4f479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98f5f319-bb5f-484a-94c7-1bbb3790b62c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539e53b5-318c-4659-98d9-fc064c7af48f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5200e7f1-2bc7-4def-99c1-5a46af97492f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cb07c909-69de-45d4-9501-29936691319c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47af770d-790d-4b1b-9f19-9ca743494efc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72a288c5-b01f-434b-ab52-d77a1f232620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f9939be9-75c2-4718-a48a-90c00d0bde10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592597b1-7a9a-4e85-bf35-f28299902b19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a77e56e4-c6d4-42e5-99bb-e221a64ff67c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0d78d05b-dc1a-4adf-8481-428ef69a1dd3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ebfdf89f-e0ae-4003-82a1-082141d2c79e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8a104db0-6bdd-419e-b217-9a4cb7621a31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be1662cc-8ebc-4c8c-af55-f2c87e9c63e3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328</Words>
  <Pages>1</Pages>
  <Characters>1988</Characters>
  <Application>WPS Office</Application>
  <DocSecurity>0</DocSecurity>
  <Paragraphs>27</Paragraphs>
  <ScaleCrop>false</ScaleCrop>
  <LinksUpToDate>false</LinksUpToDate>
  <CharactersWithSpaces>2306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Redmi Note 9S</lastModifiedBy>
  <dcterms:modified xsi:type="dcterms:W3CDTF">2026-09-16T07:04:41Z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9eeccb7028ac406a81c9d3573be4b797_23</vt:lpwstr>
  </property>
</Properties>
</file>