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E1F18" w14:textId="77777777" w:rsidR="00CF1BD6" w:rsidRDefault="00CF1BD6" w:rsidP="00CF1BD6">
      <w:pPr>
        <w:jc w:val="both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Annick Villeneuve</w:t>
      </w:r>
    </w:p>
    <w:p w14:paraId="236BADB1" w14:textId="77777777" w:rsidR="00CF1BD6" w:rsidRDefault="00CF1BD6" w:rsidP="00CF1BD6">
      <w:pPr>
        <w:jc w:val="both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6390 de Bordeaux, Mtl, H2G 2R8</w:t>
      </w:r>
    </w:p>
    <w:p w14:paraId="74F32E33" w14:textId="77777777" w:rsidR="00CF1BD6" w:rsidRDefault="00CF1BD6" w:rsidP="00CF1BD6">
      <w:pPr>
        <w:jc w:val="both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514-220-0090</w:t>
      </w:r>
    </w:p>
    <w:p w14:paraId="30403EA2" w14:textId="77777777" w:rsidR="00CF1BD6" w:rsidRDefault="00CF1BD6" w:rsidP="00CF1BD6">
      <w:pPr>
        <w:jc w:val="both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annick_villeneuv@hotmail.com</w:t>
      </w:r>
    </w:p>
    <w:p w14:paraId="2BAF9A1B" w14:textId="77777777" w:rsidR="00CF1BD6" w:rsidRDefault="00CF1BD6" w:rsidP="00CF1BD6">
      <w:pPr>
        <w:jc w:val="both"/>
        <w:rPr>
          <w:rFonts w:cs="Arial"/>
          <w:sz w:val="22"/>
          <w:szCs w:val="22"/>
          <w:lang w:val="fr-CA"/>
        </w:rPr>
      </w:pPr>
    </w:p>
    <w:p w14:paraId="0AB7BBB4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8630"/>
      </w:tblGrid>
      <w:tr w:rsidR="00CF1BD6" w14:paraId="70A422FD" w14:textId="77777777" w:rsidTr="00CF1BD6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9D37" w14:textId="77777777" w:rsidR="00CF1BD6" w:rsidRDefault="00CF1BD6">
            <w:pPr>
              <w:jc w:val="center"/>
              <w:rPr>
                <w:rFonts w:cs="Arial"/>
                <w:b/>
                <w:sz w:val="22"/>
                <w:szCs w:val="22"/>
                <w:lang w:val="fr-CA"/>
              </w:rPr>
            </w:pPr>
            <w:r>
              <w:rPr>
                <w:rFonts w:cs="Arial"/>
                <w:b/>
                <w:sz w:val="22"/>
                <w:szCs w:val="22"/>
                <w:lang w:val="fr-CA"/>
              </w:rPr>
              <w:t>EXPÉRIENCE PROFESSIONNELLE</w:t>
            </w:r>
          </w:p>
        </w:tc>
      </w:tr>
    </w:tbl>
    <w:p w14:paraId="63DF4635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</w:t>
      </w:r>
    </w:p>
    <w:p w14:paraId="07955AAA" w14:textId="77777777" w:rsidR="00CF1BD6" w:rsidRDefault="00CF1BD6" w:rsidP="00CF1BD6">
      <w:pPr>
        <w:rPr>
          <w:rFonts w:cs="Arial"/>
          <w:b/>
          <w:sz w:val="22"/>
          <w:szCs w:val="22"/>
          <w:lang w:val="fr-CA"/>
        </w:rPr>
      </w:pPr>
      <w:r>
        <w:rPr>
          <w:rFonts w:cs="Arial"/>
          <w:b/>
          <w:sz w:val="22"/>
          <w:szCs w:val="22"/>
          <w:lang w:val="fr-CA"/>
        </w:rPr>
        <w:t>2010-2011 : Stagiaire en archives médicales, Hôpital Jean-Talon</w:t>
      </w:r>
    </w:p>
    <w:p w14:paraId="07C3E575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</w:t>
      </w:r>
    </w:p>
    <w:p w14:paraId="014667BD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Tâches : </w:t>
      </w:r>
    </w:p>
    <w:p w14:paraId="050673EA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6399789A" w14:textId="77777777" w:rsidR="00CF1BD6" w:rsidRDefault="00CF1BD6" w:rsidP="00CF1BD6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Analyse-code des dossiers médicaux à l’aide de la CIM-10;</w:t>
      </w:r>
    </w:p>
    <w:p w14:paraId="11B491CF" w14:textId="77777777" w:rsidR="00CF1BD6" w:rsidRDefault="00CF1BD6" w:rsidP="00CF1BD6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Création d’un protocole d’accès à l’information;</w:t>
      </w:r>
    </w:p>
    <w:p w14:paraId="574A6EF7" w14:textId="77777777" w:rsidR="00CF1BD6" w:rsidRDefault="00CF1BD6" w:rsidP="00CF1BD6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Gestion des demandes de divulgation;</w:t>
      </w:r>
    </w:p>
    <w:p w14:paraId="5D8FDF7B" w14:textId="77777777" w:rsidR="00CF1BD6" w:rsidRDefault="00CF1BD6" w:rsidP="00CF1BD6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Réalisation d’une étude épidémiologique portant sur le lien entre les complications postopératoires et la comorbidité chez le patient.</w:t>
      </w:r>
    </w:p>
    <w:p w14:paraId="737D6525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2C9E3920" w14:textId="77777777" w:rsidR="00CF1BD6" w:rsidRDefault="00CF1BD6" w:rsidP="00CF1BD6">
      <w:pPr>
        <w:rPr>
          <w:rFonts w:cs="Arial"/>
          <w:b/>
          <w:sz w:val="22"/>
          <w:szCs w:val="22"/>
          <w:lang w:val="fr-CA"/>
        </w:rPr>
      </w:pPr>
      <w:r>
        <w:rPr>
          <w:rFonts w:cs="Arial"/>
          <w:b/>
          <w:sz w:val="22"/>
          <w:szCs w:val="22"/>
          <w:lang w:val="fr-CA"/>
        </w:rPr>
        <w:t>Juin 2009- Aout 2013 : Agente administrative, CHU Sainte-Justine</w:t>
      </w:r>
    </w:p>
    <w:p w14:paraId="4D023DB1" w14:textId="77777777" w:rsidR="00CF1BD6" w:rsidRDefault="00CF1BD6" w:rsidP="00CF1BD6">
      <w:pPr>
        <w:rPr>
          <w:rFonts w:cs="Arial"/>
          <w:b/>
          <w:sz w:val="22"/>
          <w:szCs w:val="22"/>
          <w:lang w:val="fr-CA"/>
        </w:rPr>
      </w:pPr>
    </w:p>
    <w:p w14:paraId="6A058A90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Tâches :  </w:t>
      </w:r>
    </w:p>
    <w:p w14:paraId="71A1994A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5F82AA0F" w14:textId="77777777" w:rsidR="00CF1BD6" w:rsidRDefault="00CF1BD6" w:rsidP="00CF1BD6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Réception des appels entrants;</w:t>
      </w:r>
    </w:p>
    <w:p w14:paraId="32C2FD28" w14:textId="77777777" w:rsidR="00CF1BD6" w:rsidRDefault="00CF1BD6" w:rsidP="00CF1BD6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Compilation des dossiers médicaux;</w:t>
      </w:r>
    </w:p>
    <w:p w14:paraId="7D76BD19" w14:textId="77777777" w:rsidR="00CF1BD6" w:rsidRDefault="00CF1BD6" w:rsidP="00CF1BD6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Préparation des dossiers cliniques pour les diverses cliniques externes;</w:t>
      </w:r>
    </w:p>
    <w:p w14:paraId="4F41528E" w14:textId="77777777" w:rsidR="00CF1BD6" w:rsidRDefault="00CF1BD6" w:rsidP="00CF1BD6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Gestion de l’accès aux dossiers médicaux;</w:t>
      </w:r>
    </w:p>
    <w:p w14:paraId="1808EFC6" w14:textId="77777777" w:rsidR="00CF1BD6" w:rsidRDefault="00CF1BD6" w:rsidP="00CF1BD6">
      <w:pPr>
        <w:pStyle w:val="Paragraphedeliste"/>
        <w:numPr>
          <w:ilvl w:val="0"/>
          <w:numId w:val="2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Participation au projet de pré analyse des dossiers médicaux.</w:t>
      </w:r>
    </w:p>
    <w:p w14:paraId="29E33EC5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</w:t>
      </w:r>
    </w:p>
    <w:p w14:paraId="0DEBDC1E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2C68287E" w14:textId="77777777" w:rsidR="00CF1BD6" w:rsidRDefault="00CF1BD6" w:rsidP="00CF1BD6">
      <w:pPr>
        <w:ind w:right="624"/>
        <w:rPr>
          <w:rFonts w:cs="Arial"/>
          <w:b/>
          <w:sz w:val="22"/>
          <w:szCs w:val="22"/>
          <w:lang w:val="fr-CA"/>
        </w:rPr>
      </w:pPr>
      <w:r>
        <w:rPr>
          <w:rFonts w:cs="Arial"/>
          <w:b/>
          <w:sz w:val="22"/>
          <w:szCs w:val="22"/>
          <w:lang w:val="fr-CA"/>
        </w:rPr>
        <w:t xml:space="preserve">Mai 2016- Juin 208: Analyste en invalidité , vie et maladies graves, division pancanadienne, Assurances individuelles, IA Excellence </w:t>
      </w:r>
    </w:p>
    <w:p w14:paraId="32E62917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   </w:t>
      </w:r>
    </w:p>
    <w:p w14:paraId="42C31D7D" w14:textId="77777777" w:rsidR="00CF1BD6" w:rsidRDefault="00CF1BD6" w:rsidP="00CF1B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Tâches : </w:t>
      </w:r>
    </w:p>
    <w:p w14:paraId="524F1ED9" w14:textId="77777777" w:rsidR="00CF1BD6" w:rsidRDefault="00CF1BD6" w:rsidP="00CF1B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</w:t>
      </w:r>
    </w:p>
    <w:p w14:paraId="405F4DE3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Arial"/>
          <w:sz w:val="22"/>
          <w:szCs w:val="22"/>
          <w:lang w:val="fr-CA"/>
        </w:rPr>
        <w:t>Déterminer le droit à la prestation</w:t>
      </w:r>
      <w:r>
        <w:rPr>
          <w:rFonts w:cs="Helvetica"/>
          <w:color w:val="151515"/>
          <w:sz w:val="22"/>
          <w:szCs w:val="22"/>
        </w:rPr>
        <w:t xml:space="preserve"> par l’entremise d’entretiens téléphoniques, des formulaires reçus, de l’information médicale et des dispositions contractuelles ;</w:t>
      </w:r>
    </w:p>
    <w:p w14:paraId="233BDC40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Procéder à des entretiens téléphoniques détaillés avec l’assuré, les professionnels de la santé et l’employeur dans le but d’obtenir l’information appropriée manquante ;</w:t>
      </w:r>
    </w:p>
    <w:p w14:paraId="4A7D5479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Mettre au point et exécuter une structure de plan de gestion de dossier ;</w:t>
      </w:r>
    </w:p>
    <w:p w14:paraId="451E7BE6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Déterminer le plan de retour au travail progressif en collaboration avec le médecin traitant et autres professionnels de la santé ;</w:t>
      </w:r>
    </w:p>
    <w:p w14:paraId="3D840D82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Faire une gestion pro active des demandes de règlement  et faire l’utilisation de toutes les sources disponibles, entres autres, les évaluations médicales indépendantes et la filature ;</w:t>
      </w:r>
    </w:p>
    <w:p w14:paraId="0E06FDBC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Assumer la gestion du dossier d’exonération de primes d’assurances.</w:t>
      </w:r>
    </w:p>
    <w:p w14:paraId="3D40D00B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7A79F90E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34547DBB" w14:textId="77777777" w:rsidR="00CF1BD6" w:rsidRDefault="00CF1BD6" w:rsidP="00CF1BD6">
      <w:pPr>
        <w:ind w:right="624"/>
        <w:rPr>
          <w:rFonts w:cs="Arial"/>
          <w:b/>
          <w:sz w:val="22"/>
          <w:szCs w:val="22"/>
          <w:lang w:val="fr-CA"/>
        </w:rPr>
      </w:pPr>
      <w:r>
        <w:rPr>
          <w:rFonts w:cs="Arial"/>
          <w:b/>
          <w:sz w:val="22"/>
          <w:szCs w:val="22"/>
          <w:lang w:val="fr-CA"/>
        </w:rPr>
        <w:lastRenderedPageBreak/>
        <w:t xml:space="preserve">Juillet 2018- Novembre 2019: Gestionnaire d’invalidité de longue durée, Assurances collectives, </w:t>
      </w:r>
      <w:proofErr w:type="spellStart"/>
      <w:r>
        <w:rPr>
          <w:rFonts w:cs="Arial"/>
          <w:b/>
          <w:sz w:val="22"/>
          <w:szCs w:val="22"/>
          <w:lang w:val="fr-CA"/>
        </w:rPr>
        <w:t>Manuvie</w:t>
      </w:r>
      <w:proofErr w:type="spellEnd"/>
    </w:p>
    <w:p w14:paraId="28683B4A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   </w:t>
      </w:r>
    </w:p>
    <w:p w14:paraId="41B73CE1" w14:textId="77777777" w:rsidR="00CF1BD6" w:rsidRDefault="00CF1BD6" w:rsidP="00CF1B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Tâches : </w:t>
      </w:r>
    </w:p>
    <w:p w14:paraId="2DA76A04" w14:textId="77777777" w:rsidR="00CF1BD6" w:rsidRDefault="00CF1BD6" w:rsidP="00CF1B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</w:t>
      </w:r>
    </w:p>
    <w:p w14:paraId="0A9AF2F9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Arial"/>
          <w:sz w:val="22"/>
          <w:szCs w:val="22"/>
          <w:lang w:val="fr-CA"/>
        </w:rPr>
        <w:t>Déterminer le droit à la prestation</w:t>
      </w:r>
      <w:r>
        <w:rPr>
          <w:rFonts w:cs="Helvetica"/>
          <w:color w:val="151515"/>
          <w:sz w:val="22"/>
          <w:szCs w:val="22"/>
        </w:rPr>
        <w:t xml:space="preserve"> par l’entremise d’entretiens téléphoniques, des formulaires reçus, de l’information médicale et des dispositions contractuelles ;</w:t>
      </w:r>
    </w:p>
    <w:p w14:paraId="7567F3ED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Procéder à des entretiens téléphoniques détaillés avec l’assuré, les professionnels de la santé et l’employeur dans le but d’obtenir l’information appropriée manquante ;</w:t>
      </w:r>
    </w:p>
    <w:p w14:paraId="3005B127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Mettre au point et exécuter une structure de plan de gestion de dossier ;</w:t>
      </w:r>
    </w:p>
    <w:p w14:paraId="6569E7ED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Déterminer le plan de retour au travail progressif en collaboration avec le médecin traitant et autres professionnels de la santé ;</w:t>
      </w:r>
    </w:p>
    <w:p w14:paraId="2AF3693B" w14:textId="77777777" w:rsidR="00CF1BD6" w:rsidRDefault="00CF1BD6" w:rsidP="00CF1BD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Faire une gestion pro active des demandes de règlement  et faire l’utilisation de toutes les sources disponibles, entres autres, les évaluations médicales indépendantes et la filature ;</w:t>
      </w:r>
    </w:p>
    <w:p w14:paraId="5718D91E" w14:textId="77777777" w:rsidR="00DF69F2" w:rsidRDefault="00CF1BD6" w:rsidP="00DF69F2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  <w:r>
        <w:rPr>
          <w:rFonts w:cs="Helvetica"/>
          <w:color w:val="151515"/>
          <w:sz w:val="22"/>
          <w:szCs w:val="22"/>
        </w:rPr>
        <w:t>Assumer la gestion du dossier d’exonération des primes d’assurances.</w:t>
      </w:r>
    </w:p>
    <w:p w14:paraId="3FA62B64" w14:textId="77777777" w:rsidR="00DF69F2" w:rsidRDefault="00DF69F2" w:rsidP="00DF69F2">
      <w:pPr>
        <w:widowControl w:val="0"/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</w:p>
    <w:p w14:paraId="64DB6BA6" w14:textId="77777777" w:rsidR="00DF69F2" w:rsidRPr="00DF69F2" w:rsidRDefault="00DF69F2" w:rsidP="00DF69F2">
      <w:pPr>
        <w:widowControl w:val="0"/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</w:p>
    <w:p w14:paraId="50BDB4B7" w14:textId="77777777" w:rsidR="00CF1BD6" w:rsidRDefault="00CF1BD6" w:rsidP="00CF1BD6">
      <w:pPr>
        <w:pStyle w:val="Paragraphedeliste"/>
        <w:widowControl w:val="0"/>
        <w:autoSpaceDE w:val="0"/>
        <w:autoSpaceDN w:val="0"/>
        <w:adjustRightInd w:val="0"/>
        <w:rPr>
          <w:rFonts w:cs="Helvetica"/>
          <w:color w:val="151515"/>
          <w:sz w:val="22"/>
          <w:szCs w:val="22"/>
        </w:rPr>
      </w:pPr>
    </w:p>
    <w:p w14:paraId="18CAC286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         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8630"/>
      </w:tblGrid>
      <w:tr w:rsidR="00CF1BD6" w14:paraId="3CB86BF1" w14:textId="77777777" w:rsidTr="00CF1BD6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53B1" w14:textId="77777777" w:rsidR="00CF1BD6" w:rsidRDefault="00CF1BD6">
            <w:pPr>
              <w:jc w:val="center"/>
              <w:rPr>
                <w:rFonts w:cs="Arial"/>
                <w:b/>
                <w:sz w:val="22"/>
                <w:szCs w:val="22"/>
                <w:lang w:val="fr-CA"/>
              </w:rPr>
            </w:pPr>
            <w:r>
              <w:rPr>
                <w:rFonts w:cs="Arial"/>
                <w:b/>
                <w:sz w:val="22"/>
                <w:szCs w:val="22"/>
                <w:lang w:val="fr-CA"/>
              </w:rPr>
              <w:t>FORMATION</w:t>
            </w:r>
          </w:p>
        </w:tc>
      </w:tr>
    </w:tbl>
    <w:p w14:paraId="0A11D0B3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688015D4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2007 à 2011                DEC, archives médicales</w:t>
      </w:r>
    </w:p>
    <w:p w14:paraId="14D245B4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   Collège Ahuntsic</w:t>
      </w:r>
    </w:p>
    <w:p w14:paraId="61C8BC24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6CE6A24B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2011 à 2015                Baccalauréat en droit</w:t>
      </w:r>
    </w:p>
    <w:p w14:paraId="66ED02B1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   Université de Sherbrooke</w:t>
      </w:r>
    </w:p>
    <w:p w14:paraId="2D8D2C6C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p w14:paraId="1BEE0932" w14:textId="592246AC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202</w:t>
      </w:r>
      <w:r w:rsidR="000906B1">
        <w:rPr>
          <w:rFonts w:cs="Arial"/>
          <w:sz w:val="22"/>
          <w:szCs w:val="22"/>
          <w:lang w:val="fr-CA"/>
        </w:rPr>
        <w:t>1</w:t>
      </w:r>
      <w:r>
        <w:rPr>
          <w:rFonts w:cs="Arial"/>
          <w:sz w:val="22"/>
          <w:szCs w:val="22"/>
          <w:lang w:val="fr-CA"/>
        </w:rPr>
        <w:t>- en cours           Certificat en santé et sécurité du travail</w:t>
      </w:r>
    </w:p>
    <w:p w14:paraId="15E39477" w14:textId="5AEEBCFA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   Université de Montréal</w:t>
      </w:r>
    </w:p>
    <w:p w14:paraId="13D4BAB5" w14:textId="77777777" w:rsidR="000906B1" w:rsidRDefault="000906B1" w:rsidP="00CF1BD6">
      <w:pPr>
        <w:rPr>
          <w:rFonts w:cs="Arial"/>
          <w:sz w:val="22"/>
          <w:szCs w:val="22"/>
          <w:lang w:val="fr-CA"/>
        </w:rPr>
      </w:pPr>
    </w:p>
    <w:p w14:paraId="36E5BE6C" w14:textId="3E68289C" w:rsidR="000906B1" w:rsidRDefault="000906B1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>2021- en cours            D</w:t>
      </w:r>
      <w:r w:rsidR="00B75C5E">
        <w:rPr>
          <w:rFonts w:cs="Arial"/>
          <w:sz w:val="22"/>
          <w:szCs w:val="22"/>
          <w:lang w:val="fr-CA"/>
        </w:rPr>
        <w:t>ESS</w:t>
      </w:r>
      <w:r>
        <w:rPr>
          <w:rFonts w:cs="Arial"/>
          <w:sz w:val="22"/>
          <w:szCs w:val="22"/>
          <w:lang w:val="fr-CA"/>
        </w:rPr>
        <w:t xml:space="preserve"> </w:t>
      </w:r>
      <w:r w:rsidR="00B75C5E">
        <w:rPr>
          <w:rFonts w:cs="Arial"/>
          <w:sz w:val="22"/>
          <w:szCs w:val="22"/>
          <w:lang w:val="fr-CA"/>
        </w:rPr>
        <w:t xml:space="preserve">en </w:t>
      </w:r>
      <w:r>
        <w:rPr>
          <w:rFonts w:cs="Arial"/>
          <w:sz w:val="22"/>
          <w:szCs w:val="22"/>
          <w:lang w:val="fr-CA"/>
        </w:rPr>
        <w:t>santé et sécurité du travail</w:t>
      </w:r>
    </w:p>
    <w:p w14:paraId="5784E437" w14:textId="2C949396" w:rsidR="000906B1" w:rsidRDefault="000906B1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                                   Université de Montréal</w:t>
      </w:r>
    </w:p>
    <w:p w14:paraId="56C34FC7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8630"/>
      </w:tblGrid>
      <w:tr w:rsidR="00CF1BD6" w14:paraId="121F5D82" w14:textId="77777777" w:rsidTr="00CF1BD6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6820" w14:textId="77777777" w:rsidR="00CF1BD6" w:rsidRDefault="00CF1BD6">
            <w:pPr>
              <w:jc w:val="center"/>
              <w:rPr>
                <w:rFonts w:cs="Arial"/>
                <w:b/>
                <w:sz w:val="22"/>
                <w:szCs w:val="22"/>
                <w:lang w:val="fr-CA"/>
              </w:rPr>
            </w:pPr>
            <w:r>
              <w:rPr>
                <w:rFonts w:cs="Arial"/>
                <w:b/>
                <w:sz w:val="22"/>
                <w:szCs w:val="22"/>
                <w:lang w:val="fr-CA"/>
              </w:rPr>
              <w:t>DIVERS</w:t>
            </w:r>
          </w:p>
        </w:tc>
      </w:tr>
    </w:tbl>
    <w:p w14:paraId="5852FB73" w14:textId="77777777" w:rsidR="00CF1BD6" w:rsidRDefault="00CF1BD6" w:rsidP="00CF1BD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    </w:t>
      </w:r>
    </w:p>
    <w:p w14:paraId="02853F9A" w14:textId="77777777" w:rsidR="00CF1BD6" w:rsidRDefault="00CF1BD6" w:rsidP="00CF1BD6">
      <w:pPr>
        <w:pStyle w:val="Paragraphedeliste"/>
        <w:numPr>
          <w:ilvl w:val="0"/>
          <w:numId w:val="5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Maitrise de Microsoft Office                  </w:t>
      </w:r>
    </w:p>
    <w:p w14:paraId="4CE59BBC" w14:textId="77777777" w:rsidR="00CF1BD6" w:rsidRDefault="00CF1BD6" w:rsidP="00CF1BD6">
      <w:pPr>
        <w:pStyle w:val="Paragraphedeliste"/>
        <w:numPr>
          <w:ilvl w:val="0"/>
          <w:numId w:val="5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Bilinguisme (français, anglais) </w:t>
      </w:r>
    </w:p>
    <w:p w14:paraId="1F945C42" w14:textId="77777777" w:rsidR="00CF1BD6" w:rsidRDefault="00CF1BD6" w:rsidP="00CF1BD6">
      <w:pPr>
        <w:pStyle w:val="Paragraphedeliste"/>
        <w:numPr>
          <w:ilvl w:val="0"/>
          <w:numId w:val="5"/>
        </w:num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t xml:space="preserve">Niveau </w:t>
      </w:r>
      <w:r w:rsidR="00DF69F2">
        <w:rPr>
          <w:rFonts w:cs="Arial"/>
          <w:sz w:val="22"/>
          <w:szCs w:val="22"/>
          <w:lang w:val="fr-CA"/>
        </w:rPr>
        <w:t>débutant</w:t>
      </w:r>
      <w:r>
        <w:rPr>
          <w:rFonts w:cs="Arial"/>
          <w:sz w:val="22"/>
          <w:szCs w:val="22"/>
          <w:lang w:val="fr-CA"/>
        </w:rPr>
        <w:t xml:space="preserve"> en italien</w:t>
      </w:r>
    </w:p>
    <w:p w14:paraId="19A41C1B" w14:textId="77777777" w:rsidR="00CF1BD6" w:rsidRDefault="00CF1BD6" w:rsidP="00CF1BD6"/>
    <w:p w14:paraId="47D70044" w14:textId="77777777" w:rsidR="00CF1BD6" w:rsidRDefault="00CF1BD6"/>
    <w:sectPr w:rsidR="00CF1BD6" w:rsidSect="00ED62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D46"/>
    <w:multiLevelType w:val="hybridMultilevel"/>
    <w:tmpl w:val="6986D2DC"/>
    <w:lvl w:ilvl="0" w:tplc="040C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" w15:restartNumberingAfterBreak="0">
    <w:nsid w:val="471253C2"/>
    <w:multiLevelType w:val="hybridMultilevel"/>
    <w:tmpl w:val="21062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164A"/>
    <w:multiLevelType w:val="hybridMultilevel"/>
    <w:tmpl w:val="790C3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922F9"/>
    <w:multiLevelType w:val="hybridMultilevel"/>
    <w:tmpl w:val="A01C0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13ACA"/>
    <w:multiLevelType w:val="hybridMultilevel"/>
    <w:tmpl w:val="17F682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D6"/>
    <w:rsid w:val="000906B1"/>
    <w:rsid w:val="00B75C5E"/>
    <w:rsid w:val="00CF1BD6"/>
    <w:rsid w:val="00DF69F2"/>
    <w:rsid w:val="00E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2FF93"/>
  <w15:chartTrackingRefBased/>
  <w15:docId w15:val="{6786C76C-B352-5445-A0ED-CE61E233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D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BD6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1BD6"/>
    <w:rPr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Villeneuve Annick</dc:creator>
  <cp:keywords/>
  <dc:description/>
  <cp:lastModifiedBy>annick villeneuve</cp:lastModifiedBy>
  <cp:revision>4</cp:revision>
  <dcterms:created xsi:type="dcterms:W3CDTF">2020-01-23T18:17:00Z</dcterms:created>
  <dcterms:modified xsi:type="dcterms:W3CDTF">2021-03-16T11:56:00Z</dcterms:modified>
</cp:coreProperties>
</file>