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6C3C" w14:textId="77777777" w:rsidR="00093480" w:rsidRDefault="00093480" w:rsidP="00623060">
      <w:pPr>
        <w:pStyle w:val="Sansinterligne"/>
        <w:jc w:val="both"/>
      </w:pPr>
    </w:p>
    <w:p w14:paraId="18EAB126" w14:textId="58EBA3B6" w:rsidR="000E1A10" w:rsidRDefault="00623060" w:rsidP="00623060">
      <w:pPr>
        <w:pStyle w:val="Sansinterligne"/>
        <w:jc w:val="both"/>
      </w:pPr>
      <w:r>
        <w:t>CHANTAL ROY</w:t>
      </w:r>
    </w:p>
    <w:p w14:paraId="7F631D2A" w14:textId="46891302" w:rsidR="00623060" w:rsidRDefault="00623060" w:rsidP="00623060">
      <w:pPr>
        <w:pStyle w:val="Sansinterligne"/>
        <w:jc w:val="both"/>
      </w:pPr>
      <w:r>
        <w:t>297, Route 199</w:t>
      </w:r>
    </w:p>
    <w:p w14:paraId="22543AF2" w14:textId="2C5637D4" w:rsidR="00623060" w:rsidRDefault="00623060" w:rsidP="00623060">
      <w:pPr>
        <w:pStyle w:val="Sansinterligne"/>
        <w:jc w:val="both"/>
      </w:pPr>
      <w:r>
        <w:t>Fatima, Québec</w:t>
      </w:r>
    </w:p>
    <w:p w14:paraId="14BC6AEE" w14:textId="6269AAAE" w:rsidR="00623060" w:rsidRDefault="00623060" w:rsidP="00623060">
      <w:pPr>
        <w:pStyle w:val="Sansinterligne"/>
        <w:jc w:val="both"/>
      </w:pPr>
      <w:r>
        <w:t>G4T 2H6</w:t>
      </w:r>
    </w:p>
    <w:p w14:paraId="62095BA5" w14:textId="4FC0E4CA" w:rsidR="00623060" w:rsidRDefault="00623060" w:rsidP="00623060">
      <w:pPr>
        <w:pStyle w:val="Sansinterligne"/>
        <w:jc w:val="both"/>
      </w:pPr>
      <w:r>
        <w:t>418-937-7459</w:t>
      </w:r>
    </w:p>
    <w:p w14:paraId="02B0886D" w14:textId="089EED24" w:rsidR="00623060" w:rsidRDefault="00000000" w:rsidP="00623060">
      <w:pPr>
        <w:pStyle w:val="Sansinterligne"/>
        <w:jc w:val="both"/>
      </w:pPr>
      <w:hyperlink r:id="rId5" w:history="1">
        <w:r w:rsidR="00623060" w:rsidRPr="00596FF4">
          <w:rPr>
            <w:rStyle w:val="Hyperlien"/>
          </w:rPr>
          <w:t>charoy61@icloud.com</w:t>
        </w:r>
      </w:hyperlink>
    </w:p>
    <w:p w14:paraId="0EAAF87E" w14:textId="77777777" w:rsidR="00623060" w:rsidRDefault="00623060" w:rsidP="00623060">
      <w:pPr>
        <w:pStyle w:val="Sansinterligne"/>
        <w:jc w:val="both"/>
      </w:pPr>
    </w:p>
    <w:p w14:paraId="1ED04733" w14:textId="2A7C836A" w:rsidR="00623060" w:rsidRDefault="00623060" w:rsidP="00623060">
      <w:pPr>
        <w:pStyle w:val="Sansinterligne"/>
        <w:jc w:val="both"/>
      </w:pPr>
      <w:r>
        <w:rPr>
          <w:b/>
          <w:bCs/>
        </w:rPr>
        <w:t>OBJECTIF</w:t>
      </w:r>
      <w:r>
        <w:rPr>
          <w:b/>
          <w:bCs/>
        </w:rPr>
        <w:tab/>
      </w:r>
      <w:r>
        <w:t xml:space="preserve">Titulaire d’un baccalauréat en administration des affaires et d’un certificat </w:t>
      </w:r>
      <w:r>
        <w:tab/>
      </w:r>
      <w:r>
        <w:tab/>
      </w:r>
      <w:r>
        <w:tab/>
        <w:t xml:space="preserve">en sciences comptables et fort d’une expérience de plus de vingt-cinq ans </w:t>
      </w:r>
      <w:r>
        <w:tab/>
      </w:r>
      <w:r>
        <w:tab/>
      </w:r>
      <w:r>
        <w:tab/>
        <w:t xml:space="preserve">dans le domaine de la comptabilité, je souhaite mettre en œuvre mon savoir-faire </w:t>
      </w:r>
      <w:r>
        <w:tab/>
      </w:r>
      <w:r>
        <w:tab/>
        <w:t>au service de votre entreprise.</w:t>
      </w:r>
    </w:p>
    <w:p w14:paraId="7A31F4B8" w14:textId="77777777" w:rsidR="00016979" w:rsidRDefault="00016979" w:rsidP="00623060">
      <w:pPr>
        <w:pStyle w:val="Sansinterligne"/>
        <w:jc w:val="both"/>
      </w:pPr>
    </w:p>
    <w:p w14:paraId="5CB2BC6A" w14:textId="31B9C68C" w:rsidR="00016979" w:rsidRDefault="00016979" w:rsidP="00623060">
      <w:pPr>
        <w:pStyle w:val="Sansinterligne"/>
        <w:jc w:val="both"/>
        <w:rPr>
          <w:b/>
          <w:bCs/>
        </w:rPr>
      </w:pPr>
      <w:r>
        <w:rPr>
          <w:b/>
          <w:bCs/>
        </w:rPr>
        <w:t>EXPÉRIENCES</w:t>
      </w:r>
    </w:p>
    <w:p w14:paraId="6533DE62" w14:textId="77777777" w:rsidR="00016979" w:rsidRDefault="00016979" w:rsidP="00623060">
      <w:pPr>
        <w:pStyle w:val="Sansinterligne"/>
        <w:jc w:val="both"/>
        <w:rPr>
          <w:b/>
          <w:bCs/>
        </w:rPr>
      </w:pPr>
    </w:p>
    <w:p w14:paraId="056785B2" w14:textId="475F573F" w:rsidR="00016979" w:rsidRDefault="00016979" w:rsidP="00623060">
      <w:pPr>
        <w:pStyle w:val="Sansinterligne"/>
        <w:jc w:val="both"/>
        <w:rPr>
          <w:b/>
          <w:bCs/>
        </w:rPr>
      </w:pPr>
      <w:r>
        <w:rPr>
          <w:b/>
          <w:bCs/>
        </w:rPr>
        <w:t>01/2023 - 12/2023</w:t>
      </w:r>
      <w:r>
        <w:rPr>
          <w:b/>
          <w:bCs/>
        </w:rPr>
        <w:tab/>
        <w:t>Technicienne en administration</w:t>
      </w:r>
    </w:p>
    <w:p w14:paraId="7D9637BA" w14:textId="77777777" w:rsidR="00016979" w:rsidRDefault="00016979" w:rsidP="00623060">
      <w:pPr>
        <w:pStyle w:val="Sansinterligne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CHSLD des Îles de la Madeleine – </w:t>
      </w:r>
      <w:r>
        <w:t>Cap-aux-Meules</w:t>
      </w:r>
    </w:p>
    <w:p w14:paraId="6ED71F6A" w14:textId="3E133665" w:rsidR="00016979" w:rsidRPr="00016979" w:rsidRDefault="00016979" w:rsidP="00016979">
      <w:pPr>
        <w:pStyle w:val="Sansinterligne"/>
        <w:numPr>
          <w:ilvl w:val="0"/>
          <w:numId w:val="1"/>
        </w:numPr>
        <w:jc w:val="both"/>
        <w:rPr>
          <w:b/>
          <w:bCs/>
        </w:rPr>
      </w:pPr>
      <w:r>
        <w:t>Contributions usagés CHSLD</w:t>
      </w:r>
    </w:p>
    <w:p w14:paraId="512E6A82" w14:textId="197C8225" w:rsidR="00016979" w:rsidRPr="00016979" w:rsidRDefault="00016979" w:rsidP="00016979">
      <w:pPr>
        <w:pStyle w:val="Sansinterligne"/>
        <w:numPr>
          <w:ilvl w:val="0"/>
          <w:numId w:val="1"/>
        </w:numPr>
        <w:jc w:val="both"/>
        <w:rPr>
          <w:b/>
          <w:bCs/>
        </w:rPr>
      </w:pPr>
      <w:r>
        <w:t>Location résidents RPA</w:t>
      </w:r>
    </w:p>
    <w:p w14:paraId="12A10278" w14:textId="637D6D66" w:rsidR="00016979" w:rsidRPr="00016979" w:rsidRDefault="00016979" w:rsidP="00016979">
      <w:pPr>
        <w:pStyle w:val="Sansinterligne"/>
        <w:numPr>
          <w:ilvl w:val="0"/>
          <w:numId w:val="1"/>
        </w:numPr>
        <w:jc w:val="both"/>
        <w:rPr>
          <w:b/>
          <w:bCs/>
        </w:rPr>
      </w:pPr>
      <w:r>
        <w:t>Suivi fournisseurs</w:t>
      </w:r>
    </w:p>
    <w:p w14:paraId="3015BBF0" w14:textId="5DF125C7" w:rsidR="00016979" w:rsidRPr="00016979" w:rsidRDefault="00016979" w:rsidP="00016979">
      <w:pPr>
        <w:pStyle w:val="Sansinterligne"/>
        <w:numPr>
          <w:ilvl w:val="0"/>
          <w:numId w:val="1"/>
        </w:numPr>
        <w:jc w:val="both"/>
        <w:rPr>
          <w:b/>
          <w:bCs/>
        </w:rPr>
      </w:pPr>
      <w:r>
        <w:t>Suivi clients</w:t>
      </w:r>
    </w:p>
    <w:p w14:paraId="34B5F38B" w14:textId="77777777" w:rsidR="00016979" w:rsidRDefault="00016979" w:rsidP="00016979">
      <w:pPr>
        <w:pStyle w:val="Sansinterligne"/>
        <w:jc w:val="both"/>
      </w:pPr>
    </w:p>
    <w:p w14:paraId="77141C73" w14:textId="77777777" w:rsidR="00016979" w:rsidRDefault="00016979" w:rsidP="00016979">
      <w:pPr>
        <w:pStyle w:val="Sansinterligne"/>
        <w:jc w:val="both"/>
      </w:pPr>
    </w:p>
    <w:p w14:paraId="2D65D9EF" w14:textId="7A9796C0" w:rsidR="00016979" w:rsidRDefault="00016979" w:rsidP="00016979">
      <w:pPr>
        <w:pStyle w:val="Sansinterligne"/>
        <w:jc w:val="both"/>
        <w:rPr>
          <w:b/>
          <w:bCs/>
        </w:rPr>
      </w:pPr>
      <w:r>
        <w:rPr>
          <w:b/>
          <w:bCs/>
        </w:rPr>
        <w:t>11/2021 – 01/2023</w:t>
      </w:r>
      <w:r>
        <w:rPr>
          <w:b/>
          <w:bCs/>
        </w:rPr>
        <w:tab/>
        <w:t>Comptable</w:t>
      </w:r>
    </w:p>
    <w:p w14:paraId="3F1FD341" w14:textId="771F8A2C" w:rsidR="00016979" w:rsidRDefault="00016979" w:rsidP="00016979">
      <w:pPr>
        <w:pStyle w:val="Sansinterligne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Ledé</w:t>
      </w:r>
      <w:proofErr w:type="spellEnd"/>
      <w:r>
        <w:rPr>
          <w:b/>
          <w:bCs/>
        </w:rPr>
        <w:t xml:space="preserve"> Sports </w:t>
      </w:r>
      <w:proofErr w:type="spellStart"/>
      <w:r>
        <w:rPr>
          <w:b/>
          <w:bCs/>
        </w:rPr>
        <w:t>inc.</w:t>
      </w:r>
      <w:proofErr w:type="spellEnd"/>
      <w:r>
        <w:rPr>
          <w:b/>
          <w:bCs/>
        </w:rPr>
        <w:t xml:space="preserve"> </w:t>
      </w:r>
      <w:r>
        <w:t>– L’Étang-du-Nord</w:t>
      </w:r>
    </w:p>
    <w:p w14:paraId="6BC82D2F" w14:textId="7838FB9B" w:rsidR="00093480" w:rsidRDefault="00093480" w:rsidP="00093480">
      <w:pPr>
        <w:pStyle w:val="Sansinterligne"/>
        <w:numPr>
          <w:ilvl w:val="0"/>
          <w:numId w:val="2"/>
        </w:numPr>
        <w:jc w:val="both"/>
      </w:pPr>
      <w:r>
        <w:t>Préparation de la paie</w:t>
      </w:r>
    </w:p>
    <w:p w14:paraId="0F4E423E" w14:textId="1CC7F80E" w:rsidR="00093480" w:rsidRDefault="00093480" w:rsidP="00093480">
      <w:pPr>
        <w:pStyle w:val="Sansinterligne"/>
        <w:numPr>
          <w:ilvl w:val="0"/>
          <w:numId w:val="2"/>
        </w:numPr>
        <w:jc w:val="both"/>
      </w:pPr>
      <w:r>
        <w:t>Conciliation bancaire</w:t>
      </w:r>
    </w:p>
    <w:p w14:paraId="64CD3B04" w14:textId="50AFA99D" w:rsidR="00093480" w:rsidRDefault="00093480" w:rsidP="00093480">
      <w:pPr>
        <w:pStyle w:val="Sansinterligne"/>
        <w:numPr>
          <w:ilvl w:val="0"/>
          <w:numId w:val="2"/>
        </w:numPr>
        <w:jc w:val="both"/>
      </w:pPr>
      <w:r>
        <w:t>Rapport TPS – TVQ</w:t>
      </w:r>
    </w:p>
    <w:p w14:paraId="30EAEA02" w14:textId="4A7BE5B6" w:rsidR="00093480" w:rsidRDefault="00093480" w:rsidP="00093480">
      <w:pPr>
        <w:pStyle w:val="Sansinterligne"/>
        <w:numPr>
          <w:ilvl w:val="0"/>
          <w:numId w:val="2"/>
        </w:numPr>
        <w:jc w:val="both"/>
      </w:pPr>
      <w:r>
        <w:t>Tenue de livres – Cycle comptable complet</w:t>
      </w:r>
    </w:p>
    <w:p w14:paraId="39E7CD7F" w14:textId="2D166341" w:rsidR="00093480" w:rsidRDefault="00093480" w:rsidP="00093480">
      <w:pPr>
        <w:pStyle w:val="Sansinterligne"/>
        <w:numPr>
          <w:ilvl w:val="0"/>
          <w:numId w:val="2"/>
        </w:numPr>
        <w:jc w:val="both"/>
      </w:pPr>
      <w:r>
        <w:t>Préparation pour les états financiers</w:t>
      </w:r>
    </w:p>
    <w:p w14:paraId="12ADA043" w14:textId="77777777" w:rsidR="00093480" w:rsidRDefault="00093480" w:rsidP="00093480">
      <w:pPr>
        <w:pStyle w:val="Sansinterligne"/>
        <w:jc w:val="both"/>
      </w:pPr>
    </w:p>
    <w:p w14:paraId="0D28BE81" w14:textId="65888E3C" w:rsidR="00093480" w:rsidRDefault="00093480" w:rsidP="00093480">
      <w:pPr>
        <w:pStyle w:val="Sansinterligne"/>
        <w:jc w:val="both"/>
        <w:rPr>
          <w:b/>
          <w:bCs/>
        </w:rPr>
      </w:pPr>
      <w:r>
        <w:rPr>
          <w:b/>
          <w:bCs/>
        </w:rPr>
        <w:t>02/2020 – 01/2021</w:t>
      </w:r>
      <w:r>
        <w:rPr>
          <w:b/>
          <w:bCs/>
        </w:rPr>
        <w:tab/>
        <w:t>Préposée à la tenue de livres</w:t>
      </w:r>
    </w:p>
    <w:p w14:paraId="2EFFAA5E" w14:textId="153705CA" w:rsidR="00093480" w:rsidRDefault="00093480" w:rsidP="00093480">
      <w:pPr>
        <w:pStyle w:val="Sansinterligne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Corbeil, Boudreau et associés – </w:t>
      </w:r>
      <w:r>
        <w:t>Cap-aux-Meules</w:t>
      </w:r>
    </w:p>
    <w:p w14:paraId="6085C02A" w14:textId="42FE430C" w:rsidR="00093480" w:rsidRDefault="00093480" w:rsidP="00093480">
      <w:pPr>
        <w:pStyle w:val="Sansinterligne"/>
        <w:numPr>
          <w:ilvl w:val="0"/>
          <w:numId w:val="3"/>
        </w:numPr>
        <w:jc w:val="both"/>
      </w:pPr>
      <w:r>
        <w:t>Tenue de livres</w:t>
      </w:r>
    </w:p>
    <w:p w14:paraId="69A5E4E3" w14:textId="5AD95806" w:rsidR="00093480" w:rsidRDefault="00093480" w:rsidP="00093480">
      <w:pPr>
        <w:pStyle w:val="Sansinterligne"/>
        <w:numPr>
          <w:ilvl w:val="0"/>
          <w:numId w:val="3"/>
        </w:numPr>
        <w:jc w:val="both"/>
      </w:pPr>
      <w:r>
        <w:t>Préparation état des loyers et état d’entreprise</w:t>
      </w:r>
    </w:p>
    <w:p w14:paraId="229E7CB8" w14:textId="77777777" w:rsidR="00093480" w:rsidRDefault="00093480" w:rsidP="00093480">
      <w:pPr>
        <w:pStyle w:val="Sansinterligne"/>
        <w:jc w:val="both"/>
        <w:rPr>
          <w:b/>
          <w:bCs/>
        </w:rPr>
      </w:pPr>
    </w:p>
    <w:p w14:paraId="6F18A7BB" w14:textId="2173AD8A" w:rsidR="00093480" w:rsidRDefault="00093480" w:rsidP="00093480">
      <w:pPr>
        <w:pStyle w:val="Sansinterligne"/>
        <w:jc w:val="both"/>
        <w:rPr>
          <w:b/>
          <w:bCs/>
        </w:rPr>
      </w:pPr>
      <w:r>
        <w:rPr>
          <w:b/>
          <w:bCs/>
        </w:rPr>
        <w:t>11/2019 – 12/2020</w:t>
      </w:r>
      <w:r>
        <w:rPr>
          <w:b/>
          <w:bCs/>
        </w:rPr>
        <w:tab/>
        <w:t>Comptable</w:t>
      </w:r>
    </w:p>
    <w:p w14:paraId="2B2D2234" w14:textId="64BEF676" w:rsidR="00093480" w:rsidRDefault="00093480" w:rsidP="00093480">
      <w:pPr>
        <w:pStyle w:val="Sansinterligne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Service Routier Léon Lapierre – </w:t>
      </w:r>
      <w:r>
        <w:t>Cap-aux-Meules</w:t>
      </w:r>
    </w:p>
    <w:p w14:paraId="223AE308" w14:textId="69F5FD75" w:rsidR="00093480" w:rsidRDefault="00093480" w:rsidP="00887C2D">
      <w:pPr>
        <w:pStyle w:val="Sansinterligne"/>
        <w:numPr>
          <w:ilvl w:val="0"/>
          <w:numId w:val="7"/>
        </w:numPr>
        <w:jc w:val="both"/>
      </w:pPr>
      <w:r>
        <w:t>Conciliation bancaire</w:t>
      </w:r>
    </w:p>
    <w:p w14:paraId="10445434" w14:textId="08700704" w:rsidR="00093480" w:rsidRDefault="00093480" w:rsidP="00093480">
      <w:pPr>
        <w:pStyle w:val="Sansinterligne"/>
        <w:numPr>
          <w:ilvl w:val="0"/>
          <w:numId w:val="4"/>
        </w:numPr>
        <w:jc w:val="both"/>
      </w:pPr>
      <w:r>
        <w:t>Rapport TPS – TVQ</w:t>
      </w:r>
    </w:p>
    <w:p w14:paraId="6C3F68EB" w14:textId="0E82A1C4" w:rsidR="00093480" w:rsidRDefault="00093480" w:rsidP="00093480">
      <w:pPr>
        <w:pStyle w:val="Sansinterligne"/>
        <w:numPr>
          <w:ilvl w:val="0"/>
          <w:numId w:val="4"/>
        </w:numPr>
        <w:jc w:val="both"/>
      </w:pPr>
      <w:r>
        <w:t>Tenue de livres</w:t>
      </w:r>
    </w:p>
    <w:p w14:paraId="4D5E97F6" w14:textId="77777777" w:rsidR="00887C2D" w:rsidRDefault="00887C2D" w:rsidP="00093480">
      <w:pPr>
        <w:pStyle w:val="Sansinterligne"/>
        <w:jc w:val="both"/>
        <w:rPr>
          <w:b/>
          <w:bCs/>
        </w:rPr>
      </w:pPr>
    </w:p>
    <w:p w14:paraId="1C94BB57" w14:textId="77777777" w:rsidR="00887C2D" w:rsidRDefault="00887C2D" w:rsidP="00093480">
      <w:pPr>
        <w:pStyle w:val="Sansinterligne"/>
        <w:jc w:val="both"/>
        <w:rPr>
          <w:b/>
          <w:bCs/>
        </w:rPr>
      </w:pPr>
    </w:p>
    <w:p w14:paraId="0B7B1A37" w14:textId="77777777" w:rsidR="00887C2D" w:rsidRDefault="00887C2D" w:rsidP="00093480">
      <w:pPr>
        <w:pStyle w:val="Sansinterligne"/>
        <w:jc w:val="both"/>
        <w:rPr>
          <w:b/>
          <w:bCs/>
        </w:rPr>
      </w:pPr>
    </w:p>
    <w:p w14:paraId="5A33C759" w14:textId="77777777" w:rsidR="00887C2D" w:rsidRDefault="00887C2D" w:rsidP="00093480">
      <w:pPr>
        <w:pStyle w:val="Sansinterligne"/>
        <w:jc w:val="both"/>
        <w:rPr>
          <w:b/>
          <w:bCs/>
        </w:rPr>
      </w:pPr>
    </w:p>
    <w:p w14:paraId="5B46644B" w14:textId="77777777" w:rsidR="00887C2D" w:rsidRDefault="00887C2D" w:rsidP="00093480">
      <w:pPr>
        <w:pStyle w:val="Sansinterligne"/>
        <w:jc w:val="both"/>
        <w:rPr>
          <w:b/>
          <w:bCs/>
        </w:rPr>
      </w:pPr>
    </w:p>
    <w:p w14:paraId="4818D136" w14:textId="77777777" w:rsidR="00887C2D" w:rsidRDefault="00887C2D" w:rsidP="00093480">
      <w:pPr>
        <w:pStyle w:val="Sansinterligne"/>
        <w:jc w:val="both"/>
        <w:rPr>
          <w:b/>
          <w:bCs/>
        </w:rPr>
      </w:pPr>
    </w:p>
    <w:p w14:paraId="2D800CC3" w14:textId="36828443" w:rsidR="00093480" w:rsidRDefault="00887C2D" w:rsidP="00093480">
      <w:pPr>
        <w:pStyle w:val="Sansinterligne"/>
        <w:jc w:val="both"/>
        <w:rPr>
          <w:b/>
          <w:bCs/>
        </w:rPr>
      </w:pPr>
      <w:r>
        <w:rPr>
          <w:b/>
          <w:bCs/>
        </w:rPr>
        <w:lastRenderedPageBreak/>
        <w:t>05/2017 – 05/2019</w:t>
      </w:r>
      <w:r>
        <w:rPr>
          <w:b/>
          <w:bCs/>
        </w:rPr>
        <w:tab/>
        <w:t>Contrôleur financier</w:t>
      </w:r>
    </w:p>
    <w:p w14:paraId="3D916E02" w14:textId="135778D2" w:rsidR="00887C2D" w:rsidRDefault="00887C2D" w:rsidP="00093480">
      <w:pPr>
        <w:pStyle w:val="Sansinterligne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Insulaire Autos </w:t>
      </w:r>
      <w:r>
        <w:t>– Fatima</w:t>
      </w:r>
    </w:p>
    <w:p w14:paraId="5C87C996" w14:textId="387C32D5" w:rsidR="00887C2D" w:rsidRDefault="00887C2D" w:rsidP="00887C2D">
      <w:pPr>
        <w:pStyle w:val="Sansinterligne"/>
        <w:numPr>
          <w:ilvl w:val="0"/>
          <w:numId w:val="5"/>
        </w:numPr>
        <w:jc w:val="both"/>
      </w:pPr>
      <w:r>
        <w:t>Préparation de la paie</w:t>
      </w:r>
    </w:p>
    <w:p w14:paraId="5B4C96A8" w14:textId="0D185649" w:rsidR="00887C2D" w:rsidRDefault="00887C2D" w:rsidP="00887C2D">
      <w:pPr>
        <w:pStyle w:val="Sansinterligne"/>
        <w:numPr>
          <w:ilvl w:val="0"/>
          <w:numId w:val="5"/>
        </w:numPr>
        <w:jc w:val="both"/>
      </w:pPr>
      <w:r>
        <w:t>Conciliation bancaire</w:t>
      </w:r>
    </w:p>
    <w:p w14:paraId="5C69FE44" w14:textId="1B7EB67B" w:rsidR="00887C2D" w:rsidRDefault="00887C2D" w:rsidP="00887C2D">
      <w:pPr>
        <w:pStyle w:val="Sansinterligne"/>
        <w:numPr>
          <w:ilvl w:val="0"/>
          <w:numId w:val="5"/>
        </w:numPr>
        <w:jc w:val="both"/>
      </w:pPr>
      <w:r>
        <w:t>Rapport TPS – TVQ</w:t>
      </w:r>
    </w:p>
    <w:p w14:paraId="076A9010" w14:textId="0C11CD3B" w:rsidR="00887C2D" w:rsidRDefault="00887C2D" w:rsidP="00887C2D">
      <w:pPr>
        <w:pStyle w:val="Sansinterligne"/>
        <w:numPr>
          <w:ilvl w:val="0"/>
          <w:numId w:val="5"/>
        </w:numPr>
        <w:jc w:val="both"/>
      </w:pPr>
      <w:r>
        <w:t>Tenue de livres – cycle comptable complet</w:t>
      </w:r>
    </w:p>
    <w:p w14:paraId="35DD52CD" w14:textId="0243A13A" w:rsidR="00887C2D" w:rsidRDefault="00887C2D" w:rsidP="00887C2D">
      <w:pPr>
        <w:pStyle w:val="Sansinterligne"/>
        <w:numPr>
          <w:ilvl w:val="0"/>
          <w:numId w:val="5"/>
        </w:numPr>
        <w:jc w:val="both"/>
      </w:pPr>
      <w:r>
        <w:t>Paiement des fournisseurs</w:t>
      </w:r>
    </w:p>
    <w:p w14:paraId="71933698" w14:textId="1C0F7104" w:rsidR="00887C2D" w:rsidRDefault="00887C2D" w:rsidP="00887C2D">
      <w:pPr>
        <w:pStyle w:val="Sansinterligne"/>
        <w:numPr>
          <w:ilvl w:val="0"/>
          <w:numId w:val="5"/>
        </w:numPr>
        <w:jc w:val="both"/>
      </w:pPr>
      <w:r>
        <w:t>Suivi des clients</w:t>
      </w:r>
    </w:p>
    <w:p w14:paraId="25B192F2" w14:textId="69849AFA" w:rsidR="00887C2D" w:rsidRDefault="00887C2D" w:rsidP="00887C2D">
      <w:pPr>
        <w:pStyle w:val="Sansinterligne"/>
        <w:numPr>
          <w:ilvl w:val="0"/>
          <w:numId w:val="5"/>
        </w:numPr>
        <w:jc w:val="both"/>
      </w:pPr>
      <w:r>
        <w:t>Préparation des états financiers intérimaires</w:t>
      </w:r>
    </w:p>
    <w:p w14:paraId="1A3012A7" w14:textId="624915B6" w:rsidR="00887C2D" w:rsidRPr="00887C2D" w:rsidRDefault="00887C2D" w:rsidP="00887C2D">
      <w:pPr>
        <w:pStyle w:val="Sansinterligne"/>
        <w:numPr>
          <w:ilvl w:val="0"/>
          <w:numId w:val="5"/>
        </w:numPr>
        <w:jc w:val="both"/>
      </w:pPr>
      <w:r>
        <w:t>Avis sommaire sur les états financiers intérimaires</w:t>
      </w:r>
    </w:p>
    <w:p w14:paraId="1FC69C6E" w14:textId="77777777" w:rsidR="00016979" w:rsidRPr="00016979" w:rsidRDefault="00016979" w:rsidP="00016979">
      <w:pPr>
        <w:pStyle w:val="Sansinterligne"/>
        <w:jc w:val="both"/>
      </w:pPr>
    </w:p>
    <w:p w14:paraId="2CB2A0C3" w14:textId="77777777" w:rsidR="00887C2D" w:rsidRDefault="00887C2D" w:rsidP="00623060">
      <w:pPr>
        <w:pStyle w:val="Sansinterligne"/>
        <w:jc w:val="both"/>
        <w:rPr>
          <w:b/>
          <w:bCs/>
        </w:rPr>
      </w:pPr>
      <w:r>
        <w:rPr>
          <w:b/>
          <w:bCs/>
        </w:rPr>
        <w:t>02/2007 – 05/2017</w:t>
      </w:r>
      <w:r>
        <w:rPr>
          <w:b/>
          <w:bCs/>
        </w:rPr>
        <w:tab/>
        <w:t>Technicienne en administration</w:t>
      </w:r>
    </w:p>
    <w:p w14:paraId="4A80E2F2" w14:textId="58721C40" w:rsidR="00887C2D" w:rsidRDefault="00887C2D" w:rsidP="00887C2D">
      <w:pPr>
        <w:pStyle w:val="Sansinterligne"/>
        <w:ind w:left="1416" w:firstLine="708"/>
        <w:jc w:val="both"/>
      </w:pPr>
      <w:r>
        <w:rPr>
          <w:b/>
          <w:bCs/>
        </w:rPr>
        <w:t xml:space="preserve">CISSS des Îles – </w:t>
      </w:r>
      <w:r>
        <w:t>Cap-aux-Meules</w:t>
      </w:r>
    </w:p>
    <w:p w14:paraId="0EAF2394" w14:textId="63A58BD8" w:rsidR="00887C2D" w:rsidRDefault="00887C2D" w:rsidP="00887C2D">
      <w:pPr>
        <w:pStyle w:val="Sansinterligne"/>
        <w:numPr>
          <w:ilvl w:val="0"/>
          <w:numId w:val="8"/>
        </w:numPr>
        <w:jc w:val="both"/>
      </w:pPr>
      <w:r>
        <w:t>Préparation de la paie</w:t>
      </w:r>
    </w:p>
    <w:p w14:paraId="5B91764F" w14:textId="5BE344B8" w:rsidR="00887C2D" w:rsidRDefault="00887C2D" w:rsidP="00887C2D">
      <w:pPr>
        <w:pStyle w:val="Sansinterligne"/>
        <w:numPr>
          <w:ilvl w:val="0"/>
          <w:numId w:val="8"/>
        </w:numPr>
        <w:jc w:val="both"/>
      </w:pPr>
      <w:r>
        <w:t>Conciliation bancaire</w:t>
      </w:r>
    </w:p>
    <w:p w14:paraId="27767DBA" w14:textId="0DEB9F81" w:rsidR="00887C2D" w:rsidRDefault="00887C2D" w:rsidP="00887C2D">
      <w:pPr>
        <w:pStyle w:val="Sansinterligne"/>
        <w:numPr>
          <w:ilvl w:val="0"/>
          <w:numId w:val="8"/>
        </w:numPr>
        <w:jc w:val="both"/>
      </w:pPr>
      <w:r>
        <w:t>Facturation des usagers en hébergement</w:t>
      </w:r>
    </w:p>
    <w:p w14:paraId="3D8B7508" w14:textId="7E6CCA9B" w:rsidR="00887C2D" w:rsidRDefault="00887C2D" w:rsidP="00887C2D">
      <w:pPr>
        <w:pStyle w:val="Sansinterligne"/>
        <w:numPr>
          <w:ilvl w:val="0"/>
          <w:numId w:val="8"/>
        </w:numPr>
        <w:jc w:val="both"/>
      </w:pPr>
      <w:r>
        <w:t>Rapport TPS – TVQ</w:t>
      </w:r>
    </w:p>
    <w:p w14:paraId="5B9230C9" w14:textId="6069C77C" w:rsidR="00887C2D" w:rsidRDefault="00887C2D" w:rsidP="00887C2D">
      <w:pPr>
        <w:pStyle w:val="Sansinterligne"/>
        <w:numPr>
          <w:ilvl w:val="0"/>
          <w:numId w:val="8"/>
        </w:numPr>
        <w:jc w:val="both"/>
      </w:pPr>
      <w:r>
        <w:t>Rétributions des ressources en hébergement</w:t>
      </w:r>
    </w:p>
    <w:p w14:paraId="63D7ABC8" w14:textId="77777777" w:rsidR="00887C2D" w:rsidRDefault="00887C2D" w:rsidP="00887C2D">
      <w:pPr>
        <w:pStyle w:val="Sansinterligne"/>
        <w:jc w:val="both"/>
      </w:pPr>
    </w:p>
    <w:p w14:paraId="0A73A406" w14:textId="3AE7F992" w:rsidR="00887C2D" w:rsidRDefault="00887C2D" w:rsidP="00887C2D">
      <w:pPr>
        <w:pStyle w:val="Sansinterligne"/>
        <w:jc w:val="both"/>
        <w:rPr>
          <w:b/>
          <w:bCs/>
        </w:rPr>
      </w:pPr>
      <w:r>
        <w:rPr>
          <w:b/>
          <w:bCs/>
        </w:rPr>
        <w:t>04/2000 – 02/2007</w:t>
      </w:r>
      <w:r>
        <w:rPr>
          <w:b/>
          <w:bCs/>
        </w:rPr>
        <w:tab/>
      </w:r>
      <w:r w:rsidR="009E5CFF">
        <w:rPr>
          <w:b/>
          <w:bCs/>
        </w:rPr>
        <w:t>Comptable</w:t>
      </w:r>
    </w:p>
    <w:p w14:paraId="219E0133" w14:textId="77777777" w:rsidR="009E5CFF" w:rsidRDefault="009E5CFF" w:rsidP="00887C2D">
      <w:pPr>
        <w:pStyle w:val="Sansinterligne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Pêcheries Hubert Inc. </w:t>
      </w:r>
      <w:r>
        <w:t>– Havre-aux-Maisons</w:t>
      </w:r>
    </w:p>
    <w:p w14:paraId="64BF262E" w14:textId="659F830E" w:rsidR="009E5CFF" w:rsidRPr="009E5CFF" w:rsidRDefault="009E5CFF" w:rsidP="009E5CFF">
      <w:pPr>
        <w:pStyle w:val="Sansinterligne"/>
        <w:numPr>
          <w:ilvl w:val="0"/>
          <w:numId w:val="10"/>
        </w:numPr>
        <w:jc w:val="both"/>
        <w:rPr>
          <w:b/>
          <w:bCs/>
        </w:rPr>
      </w:pPr>
      <w:r>
        <w:t>Tenue de livres</w:t>
      </w:r>
    </w:p>
    <w:p w14:paraId="73FA89B2" w14:textId="65CA1AC2" w:rsidR="009E5CFF" w:rsidRPr="009E5CFF" w:rsidRDefault="009E5CFF" w:rsidP="009E5CFF">
      <w:pPr>
        <w:pStyle w:val="Sansinterligne"/>
        <w:numPr>
          <w:ilvl w:val="0"/>
          <w:numId w:val="10"/>
        </w:numPr>
        <w:jc w:val="both"/>
        <w:rPr>
          <w:b/>
          <w:bCs/>
        </w:rPr>
      </w:pPr>
      <w:r>
        <w:t>Préparation de la paie</w:t>
      </w:r>
    </w:p>
    <w:p w14:paraId="3D8BE970" w14:textId="76C23143" w:rsidR="009E5CFF" w:rsidRPr="009E5CFF" w:rsidRDefault="009E5CFF" w:rsidP="009E5CFF">
      <w:pPr>
        <w:pStyle w:val="Sansinterligne"/>
        <w:numPr>
          <w:ilvl w:val="0"/>
          <w:numId w:val="10"/>
        </w:numPr>
        <w:jc w:val="both"/>
        <w:rPr>
          <w:b/>
          <w:bCs/>
        </w:rPr>
      </w:pPr>
      <w:r>
        <w:t>Conciliation bancaire</w:t>
      </w:r>
    </w:p>
    <w:p w14:paraId="06156A1D" w14:textId="2F08B2E3" w:rsidR="009E5CFF" w:rsidRPr="009E5CFF" w:rsidRDefault="009E5CFF" w:rsidP="009E5CFF">
      <w:pPr>
        <w:pStyle w:val="Sansinterligne"/>
        <w:numPr>
          <w:ilvl w:val="0"/>
          <w:numId w:val="10"/>
        </w:numPr>
        <w:jc w:val="both"/>
        <w:rPr>
          <w:b/>
          <w:bCs/>
        </w:rPr>
      </w:pPr>
      <w:r>
        <w:t>Rapport TPS – TVQ</w:t>
      </w:r>
    </w:p>
    <w:p w14:paraId="70007C70" w14:textId="2858C80D" w:rsidR="009E5CFF" w:rsidRPr="009E5CFF" w:rsidRDefault="009E5CFF" w:rsidP="009E5CFF">
      <w:pPr>
        <w:pStyle w:val="Sansinterligne"/>
        <w:numPr>
          <w:ilvl w:val="0"/>
          <w:numId w:val="10"/>
        </w:numPr>
        <w:jc w:val="both"/>
        <w:rPr>
          <w:b/>
          <w:bCs/>
        </w:rPr>
      </w:pPr>
      <w:r>
        <w:t>Facturation</w:t>
      </w:r>
    </w:p>
    <w:p w14:paraId="0F44F6BC" w14:textId="1E29E586" w:rsidR="009E5CFF" w:rsidRPr="009E5CFF" w:rsidRDefault="009E5CFF" w:rsidP="009E5CFF">
      <w:pPr>
        <w:pStyle w:val="Sansinterligne"/>
        <w:numPr>
          <w:ilvl w:val="0"/>
          <w:numId w:val="10"/>
        </w:numPr>
        <w:jc w:val="both"/>
        <w:rPr>
          <w:b/>
          <w:bCs/>
        </w:rPr>
      </w:pPr>
      <w:r>
        <w:t>Paiement des fournisseurs</w:t>
      </w:r>
    </w:p>
    <w:p w14:paraId="4DC08CC3" w14:textId="77777777" w:rsidR="009E5CFF" w:rsidRDefault="009E5CFF" w:rsidP="009E5CFF">
      <w:pPr>
        <w:pStyle w:val="Sansinterligne"/>
        <w:jc w:val="both"/>
      </w:pPr>
    </w:p>
    <w:p w14:paraId="5DD68FB4" w14:textId="317A4604" w:rsidR="009E5CFF" w:rsidRDefault="009E5CFF" w:rsidP="009E5CFF">
      <w:pPr>
        <w:pStyle w:val="Sansinterligne"/>
        <w:jc w:val="both"/>
        <w:rPr>
          <w:b/>
          <w:bCs/>
        </w:rPr>
      </w:pPr>
      <w:r>
        <w:rPr>
          <w:b/>
          <w:bCs/>
        </w:rPr>
        <w:t>FORMATION</w:t>
      </w:r>
    </w:p>
    <w:p w14:paraId="427A686F" w14:textId="23C425A6" w:rsidR="009E5CFF" w:rsidRDefault="009E5CFF" w:rsidP="009E5CFF">
      <w:pPr>
        <w:pStyle w:val="Sansinterligne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Baccalauréat en administration des affaires : Comptabilité</w:t>
      </w:r>
    </w:p>
    <w:p w14:paraId="0FCC2698" w14:textId="09B40C50" w:rsidR="009E5CFF" w:rsidRDefault="009E5CFF" w:rsidP="009E5CFF">
      <w:pPr>
        <w:pStyle w:val="Sansinterligne"/>
      </w:pPr>
      <w:r>
        <w:tab/>
      </w:r>
      <w:r>
        <w:tab/>
      </w:r>
      <w:proofErr w:type="spellStart"/>
      <w:r>
        <w:rPr>
          <w:b/>
          <w:bCs/>
        </w:rPr>
        <w:t>Téléuniversité</w:t>
      </w:r>
      <w:proofErr w:type="spellEnd"/>
      <w:r>
        <w:rPr>
          <w:b/>
          <w:bCs/>
        </w:rPr>
        <w:t xml:space="preserve"> </w:t>
      </w:r>
      <w:r>
        <w:t>– Québec</w:t>
      </w:r>
    </w:p>
    <w:p w14:paraId="07466429" w14:textId="3073E132" w:rsidR="009E5CFF" w:rsidRDefault="009E5CFF" w:rsidP="009E5CFF">
      <w:pPr>
        <w:pStyle w:val="Sansinterligne"/>
      </w:pPr>
      <w:r>
        <w:tab/>
      </w:r>
      <w:r>
        <w:tab/>
        <w:t>Cours à distance</w:t>
      </w:r>
    </w:p>
    <w:p w14:paraId="6CD901B3" w14:textId="07F743CA" w:rsidR="009E5CFF" w:rsidRDefault="009E5CFF" w:rsidP="009E5CFF">
      <w:pPr>
        <w:pStyle w:val="Sansinterligne"/>
        <w:rPr>
          <w:b/>
          <w:bCs/>
        </w:rPr>
      </w:pPr>
      <w:r>
        <w:tab/>
      </w:r>
      <w:r>
        <w:tab/>
      </w:r>
      <w:r>
        <w:rPr>
          <w:b/>
          <w:bCs/>
        </w:rPr>
        <w:t>Certificat en sciences comptables : Comptabilité</w:t>
      </w:r>
    </w:p>
    <w:p w14:paraId="22F59676" w14:textId="74B4A31B" w:rsidR="009E5CFF" w:rsidRDefault="009E5CFF" w:rsidP="009E5CFF">
      <w:pPr>
        <w:pStyle w:val="Sansinterligne"/>
      </w:pPr>
      <w:r>
        <w:rPr>
          <w:b/>
          <w:bCs/>
        </w:rPr>
        <w:tab/>
      </w:r>
      <w:r>
        <w:tab/>
      </w:r>
      <w:r>
        <w:rPr>
          <w:b/>
          <w:bCs/>
        </w:rPr>
        <w:t>Université du Québec en Abitibi-Témiscamingue</w:t>
      </w:r>
      <w:r>
        <w:t xml:space="preserve"> – Rouyn Noranda</w:t>
      </w:r>
    </w:p>
    <w:p w14:paraId="10ECF5F7" w14:textId="07FD0878" w:rsidR="009E5CFF" w:rsidRPr="009E5CFF" w:rsidRDefault="009E5CFF" w:rsidP="009E5CFF">
      <w:pPr>
        <w:pStyle w:val="Sansinterligne"/>
      </w:pPr>
      <w:r>
        <w:tab/>
      </w:r>
      <w:r>
        <w:tab/>
        <w:t>Cours à distance</w:t>
      </w:r>
    </w:p>
    <w:p w14:paraId="1684088F" w14:textId="77777777" w:rsidR="00887C2D" w:rsidRDefault="00887C2D" w:rsidP="00887C2D">
      <w:pPr>
        <w:pStyle w:val="Sansinterligne"/>
        <w:ind w:left="1416" w:firstLine="708"/>
        <w:jc w:val="both"/>
      </w:pPr>
    </w:p>
    <w:p w14:paraId="52D3CFDD" w14:textId="17023390" w:rsidR="00623060" w:rsidRPr="00887C2D" w:rsidRDefault="00887C2D" w:rsidP="00623060">
      <w:pPr>
        <w:pStyle w:val="Sansinterligne"/>
        <w:jc w:val="both"/>
      </w:pPr>
      <w:r>
        <w:rPr>
          <w:b/>
          <w:bCs/>
        </w:rPr>
        <w:t xml:space="preserve"> </w:t>
      </w:r>
    </w:p>
    <w:p w14:paraId="28366AF8" w14:textId="53AD6B01" w:rsidR="00623060" w:rsidRDefault="00623060" w:rsidP="00623060">
      <w:pPr>
        <w:pStyle w:val="Sansinterligne"/>
        <w:jc w:val="both"/>
      </w:pPr>
    </w:p>
    <w:p w14:paraId="24F4226D" w14:textId="77777777" w:rsidR="00623060" w:rsidRDefault="00623060" w:rsidP="00623060">
      <w:pPr>
        <w:pStyle w:val="Sansinterligne"/>
        <w:jc w:val="both"/>
      </w:pPr>
    </w:p>
    <w:p w14:paraId="63E5941F" w14:textId="77777777" w:rsidR="00623060" w:rsidRDefault="00623060" w:rsidP="00623060">
      <w:pPr>
        <w:pStyle w:val="Sansinterligne"/>
        <w:jc w:val="both"/>
      </w:pPr>
    </w:p>
    <w:p w14:paraId="046F43F4" w14:textId="77777777" w:rsidR="00623060" w:rsidRDefault="00623060" w:rsidP="00623060">
      <w:pPr>
        <w:pStyle w:val="Sansinterligne"/>
        <w:jc w:val="both"/>
      </w:pPr>
    </w:p>
    <w:p w14:paraId="6A34D04F" w14:textId="77777777" w:rsidR="00623060" w:rsidRPr="00623060" w:rsidRDefault="00623060" w:rsidP="00623060">
      <w:pPr>
        <w:pStyle w:val="Sansinterligne"/>
        <w:jc w:val="both"/>
        <w:rPr>
          <w:b/>
          <w:bCs/>
        </w:rPr>
      </w:pPr>
    </w:p>
    <w:p w14:paraId="7DD83228" w14:textId="24F19A40" w:rsidR="00623060" w:rsidRPr="00623060" w:rsidRDefault="00623060" w:rsidP="00623060">
      <w:pPr>
        <w:pStyle w:val="Sansinterligne"/>
        <w:jc w:val="both"/>
      </w:pPr>
      <w:r>
        <w:t xml:space="preserve"> </w:t>
      </w:r>
    </w:p>
    <w:sectPr w:rsidR="00623060" w:rsidRPr="006230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843"/>
    <w:multiLevelType w:val="hybridMultilevel"/>
    <w:tmpl w:val="3E36EAEE"/>
    <w:lvl w:ilvl="0" w:tplc="0C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2D8F07FA"/>
    <w:multiLevelType w:val="hybridMultilevel"/>
    <w:tmpl w:val="777C5F9A"/>
    <w:lvl w:ilvl="0" w:tplc="0C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30474D11"/>
    <w:multiLevelType w:val="hybridMultilevel"/>
    <w:tmpl w:val="B24C926C"/>
    <w:lvl w:ilvl="0" w:tplc="0C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36E52C0D"/>
    <w:multiLevelType w:val="hybridMultilevel"/>
    <w:tmpl w:val="5602E76E"/>
    <w:lvl w:ilvl="0" w:tplc="0C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3DA81C6E"/>
    <w:multiLevelType w:val="hybridMultilevel"/>
    <w:tmpl w:val="C58AB3AC"/>
    <w:lvl w:ilvl="0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F0B531A"/>
    <w:multiLevelType w:val="hybridMultilevel"/>
    <w:tmpl w:val="82628894"/>
    <w:lvl w:ilvl="0" w:tplc="0C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445125CE"/>
    <w:multiLevelType w:val="hybridMultilevel"/>
    <w:tmpl w:val="F0826C06"/>
    <w:lvl w:ilvl="0" w:tplc="0C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52F24E75"/>
    <w:multiLevelType w:val="hybridMultilevel"/>
    <w:tmpl w:val="53983E5A"/>
    <w:lvl w:ilvl="0" w:tplc="0C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56136878"/>
    <w:multiLevelType w:val="hybridMultilevel"/>
    <w:tmpl w:val="2710ECB6"/>
    <w:lvl w:ilvl="0" w:tplc="0C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736B1C02"/>
    <w:multiLevelType w:val="hybridMultilevel"/>
    <w:tmpl w:val="454031D0"/>
    <w:lvl w:ilvl="0" w:tplc="0C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086145599">
    <w:abstractNumId w:val="9"/>
  </w:num>
  <w:num w:numId="2" w16cid:durableId="1657563961">
    <w:abstractNumId w:val="5"/>
  </w:num>
  <w:num w:numId="3" w16cid:durableId="1319915840">
    <w:abstractNumId w:val="8"/>
  </w:num>
  <w:num w:numId="4" w16cid:durableId="1451126738">
    <w:abstractNumId w:val="0"/>
  </w:num>
  <w:num w:numId="5" w16cid:durableId="1827700278">
    <w:abstractNumId w:val="2"/>
  </w:num>
  <w:num w:numId="6" w16cid:durableId="59791056">
    <w:abstractNumId w:val="4"/>
  </w:num>
  <w:num w:numId="7" w16cid:durableId="565266654">
    <w:abstractNumId w:val="3"/>
  </w:num>
  <w:num w:numId="8" w16cid:durableId="966475541">
    <w:abstractNumId w:val="7"/>
  </w:num>
  <w:num w:numId="9" w16cid:durableId="1487161500">
    <w:abstractNumId w:val="6"/>
  </w:num>
  <w:num w:numId="10" w16cid:durableId="195625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60"/>
    <w:rsid w:val="00016979"/>
    <w:rsid w:val="00093480"/>
    <w:rsid w:val="000E1A10"/>
    <w:rsid w:val="00623060"/>
    <w:rsid w:val="00887C2D"/>
    <w:rsid w:val="009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7663"/>
  <w15:chartTrackingRefBased/>
  <w15:docId w15:val="{AE3A82A0-30AD-4080-8D97-42FE8733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62306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3060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623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oy61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Roy</dc:creator>
  <cp:keywords/>
  <dc:description/>
  <cp:lastModifiedBy>Chantal Roy</cp:lastModifiedBy>
  <cp:revision>3</cp:revision>
  <dcterms:created xsi:type="dcterms:W3CDTF">2023-12-01T21:04:00Z</dcterms:created>
  <dcterms:modified xsi:type="dcterms:W3CDTF">2023-12-01T22:34:00Z</dcterms:modified>
</cp:coreProperties>
</file>