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25.1968503937008" w:right="0" w:firstLine="0"/>
        <w:jc w:val="left"/>
        <w:rPr>
          <w:rFonts w:ascii="Times New Roman" w:cs="Times New Roman" w:eastAsia="Times New Roman" w:hAnsi="Times New Roman"/>
          <w:b w:val="1"/>
          <w:sz w:val="42"/>
          <w:szCs w:val="4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2"/>
          <w:szCs w:val="42"/>
          <w:rtl w:val="0"/>
        </w:rPr>
        <w:t xml:space="preserve">TELUS CHERLINE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25.1968503937008" w:right="0" w:firstLine="0"/>
        <w:jc w:val="left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PREPOSÉE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AUX BENEFICIAIRE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25.196850393700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25.196850393700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(514)5315829</w:t>
        <w:br w:type="textWrapping"/>
        <w:t xml:space="preserve">(438)9232236</w:t>
        <w:br w:type="textWrapping"/>
        <w:br w:type="textWrapping"/>
        <w:t xml:space="preserve">4421 RUE BEAUBIEN , EST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MONTREAL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,QC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-425.196850393700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7" w:type="default"/>
          <w:pgSz w:h="15840" w:w="12240" w:orient="portrait"/>
          <w:pgMar w:bottom="280" w:top="1820" w:left="1559.0551181102362" w:right="420" w:header="360" w:footer="36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teluscherline98@gmail.com</w:t>
      </w:r>
    </w:p>
    <w:p w:rsidR="00000000" w:rsidDel="00000000" w:rsidP="00000000" w:rsidRDefault="00000000" w:rsidRPr="00000000" w14:paraId="00000006">
      <w:pPr>
        <w:pStyle w:val="Title"/>
        <w:ind w:left="0" w:firstLine="0"/>
        <w:rPr/>
        <w:sectPr>
          <w:type w:val="continuous"/>
          <w:pgSz w:h="15840" w:w="12240" w:orient="portrait"/>
          <w:pgMar w:bottom="280" w:top="1820" w:left="1280" w:right="420" w:header="360" w:footer="360"/>
          <w:cols w:equalWidth="0" w:num="2">
            <w:col w:space="4160" w:w="3190"/>
            <w:col w:space="0" w:w="319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957"/>
        </w:tabs>
        <w:spacing w:before="18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-96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7212013" cy="28544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60975" y="1611375"/>
                          <a:ext cx="7212013" cy="28544"/>
                          <a:chOff x="1660975" y="1611375"/>
                          <a:chExt cx="7200300" cy="9550"/>
                        </a:xfrm>
                      </wpg:grpSpPr>
                      <wpg:grpSp>
                        <wpg:cNvGrpSpPr/>
                        <wpg:grpSpPr>
                          <a:xfrm>
                            <a:off x="1660993" y="1612975"/>
                            <a:ext cx="7200265" cy="6350"/>
                            <a:chOff x="0" y="0"/>
                            <a:chExt cx="7200265" cy="63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2002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3175"/>
                              <a:ext cx="7200265" cy="1270"/>
                            </a:xfrm>
                            <a:custGeom>
                              <a:rect b="b" l="l" r="r" t="t"/>
                              <a:pathLst>
                                <a:path extrusionOk="0" h="120000" w="7200265">
                                  <a:moveTo>
                                    <a:pt x="0" y="0"/>
                                  </a:moveTo>
                                  <a:lnTo>
                                    <a:pt x="720026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525">
                              <a:solidFill>
                                <a:srgbClr val="5B9BD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212013" cy="28544"/>
                <wp:effectExtent b="0" l="0" r="0" t="0"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2013" cy="285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1" w:lineRule="auto"/>
        <w:ind w:left="4307" w:firstLine="0"/>
        <w:rPr/>
      </w:pPr>
      <w:r w:rsidDel="00000000" w:rsidR="00000000" w:rsidRPr="00000000">
        <w:rPr>
          <w:color w:val="3c85c5"/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spacing w:before="101" w:line="259" w:lineRule="auto"/>
        <w:ind w:left="1230" w:right="238" w:hanging="10"/>
        <w:rPr>
          <w:rFonts w:ascii="Roboto" w:cs="Roboto" w:eastAsia="Roboto" w:hAnsi="Roboto"/>
          <w:color w:val="11111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11111"/>
          <w:highlight w:val="white"/>
          <w:rtl w:val="0"/>
        </w:rPr>
        <w:t xml:space="preserve">Je suis une préposée aux bénéficiaires dévouée et organisée, avec une expérience professionnelle d’un </w:t>
      </w:r>
      <w:r w:rsidDel="00000000" w:rsidR="00000000" w:rsidRPr="00000000">
        <w:rPr>
          <w:rFonts w:ascii="Roboto" w:cs="Roboto" w:eastAsia="Roboto" w:hAnsi="Roboto"/>
          <w:color w:val="111111"/>
          <w:highlight w:val="white"/>
          <w:rtl w:val="0"/>
        </w:rPr>
        <w:t xml:space="preserve">An J’ai</w:t>
      </w:r>
      <w:r w:rsidDel="00000000" w:rsidR="00000000" w:rsidRPr="00000000">
        <w:rPr>
          <w:rFonts w:ascii="Roboto" w:cs="Roboto" w:eastAsia="Roboto" w:hAnsi="Roboto"/>
          <w:color w:val="111111"/>
          <w:highlight w:val="white"/>
          <w:rtl w:val="0"/>
        </w:rPr>
        <w:t xml:space="preserve"> travaillé auprès des personnes ayant des pertes d’autonomie Je suis passionnée par l’accompagnement des personnes âgées  je m’efforce de préserver leur dignité et leur bien-être. Mon objectif est de contribuer activement au confort et à la qualité de vie des résidents .</w:t>
      </w:r>
      <w:r w:rsidDel="00000000" w:rsidR="00000000" w:rsidRPr="00000000">
        <w:rPr>
          <w:rFonts w:ascii="Roboto" w:cs="Roboto" w:eastAsia="Roboto" w:hAnsi="Roboto"/>
          <w:color w:val="111111"/>
          <w:highlight w:val="white"/>
        </w:rPr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375284</wp:posOffset>
                </wp:positionH>
                <wp:positionV relativeFrom="page">
                  <wp:posOffset>5317490</wp:posOffset>
                </wp:positionV>
                <wp:extent cx="127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45868" y="3779365"/>
                          <a:ext cx="7200265" cy="1270"/>
                        </a:xfrm>
                        <a:custGeom>
                          <a:rect b="b" l="l" r="r" t="t"/>
                          <a:pathLst>
                            <a:path extrusionOk="0" h="120000" w="7200265">
                              <a:moveTo>
                                <a:pt x="0" y="0"/>
                              </a:moveTo>
                              <a:lnTo>
                                <a:pt x="7200265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5B9BD4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375284</wp:posOffset>
                </wp:positionH>
                <wp:positionV relativeFrom="page">
                  <wp:posOffset>5317490</wp:posOffset>
                </wp:positionV>
                <wp:extent cx="1270" cy="127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spacing w:before="101" w:line="259" w:lineRule="auto"/>
        <w:ind w:left="1230" w:right="238" w:hanging="1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spacing w:before="70" w:lineRule="auto"/>
        <w:ind w:firstLine="13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415.999999999999" w:type="dxa"/>
        <w:jc w:val="left"/>
        <w:tblInd w:w="1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2912"/>
        <w:gridCol w:w="4504"/>
        <w:tblGridChange w:id="0">
          <w:tblGrid>
            <w:gridCol w:w="2912"/>
            <w:gridCol w:w="4504"/>
          </w:tblGrid>
        </w:tblGridChange>
      </w:tblGrid>
      <w:tr>
        <w:trPr>
          <w:cantSplit w:val="0"/>
          <w:trHeight w:val="111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Style w:val="Heading1"/>
              <w:spacing w:line="289" w:lineRule="auto"/>
              <w:ind w:left="50" w:firstLine="0"/>
              <w:rPr/>
            </w:pPr>
            <w:r w:rsidDel="00000000" w:rsidR="00000000" w:rsidRPr="00000000">
              <w:rPr>
                <w:color w:val="3c85c5"/>
                <w:rtl w:val="0"/>
              </w:rPr>
              <w:t xml:space="preserve">2023-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1"/>
              <w:spacing w:line="341" w:lineRule="auto"/>
              <w:ind w:left="50" w:firstLine="0"/>
              <w:rPr/>
            </w:pPr>
            <w:r w:rsidDel="00000000" w:rsidR="00000000" w:rsidRPr="00000000">
              <w:rPr>
                <w:color w:val="3c85c5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4" w:lineRule="auto"/>
              <w:ind w:left="384" w:firstLine="0"/>
              <w:rPr>
                <w:rFonts w:ascii="Roboto" w:cs="Roboto" w:eastAsia="Roboto" w:hAnsi="Roboto"/>
                <w:b w:val="1"/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Confort Elite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0" w:afterAutospacing="0" w:before="180" w:line="244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4"/>
                <w:szCs w:val="24"/>
                <w:rtl w:val="0"/>
              </w:rPr>
              <w:t xml:space="preserve">Soins d’hygiène et personnalisés aux résidents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244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4"/>
                <w:szCs w:val="24"/>
                <w:rtl w:val="0"/>
              </w:rPr>
              <w:t xml:space="preserve">Relation durable avec les aînés et leurs familles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hd w:fill="ffffff" w:val="clear"/>
              <w:spacing w:before="0" w:beforeAutospacing="0" w:line="244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4"/>
                <w:szCs w:val="24"/>
                <w:rtl w:val="0"/>
              </w:rPr>
              <w:t xml:space="preserve">Identification des besoins des retraités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44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Administration des médicaments</w:t>
            </w:r>
          </w:p>
          <w:p w:rsidR="00000000" w:rsidDel="00000000" w:rsidP="00000000" w:rsidRDefault="00000000" w:rsidRPr="00000000" w14:paraId="00000019">
            <w:pPr>
              <w:spacing w:line="244" w:lineRule="auto"/>
              <w:ind w:left="384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4" w:lineRule="auto"/>
              <w:ind w:left="3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4" w:lineRule="auto"/>
              <w:ind w:left="3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4" w:lineRule="auto"/>
              <w:ind w:left="384" w:firstLine="0"/>
              <w:rPr>
                <w:sz w:val="34"/>
                <w:szCs w:val="3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Résidence Cœur ouvert</w:t>
              <w:br w:type="textWrapping"/>
              <w:t xml:space="preserve">•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Administration des médicaments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543"/>
              </w:tabs>
              <w:spacing w:after="0" w:afterAutospacing="0" w:before="18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4"/>
                <w:szCs w:val="24"/>
                <w:rtl w:val="0"/>
              </w:rPr>
              <w:t xml:space="preserve">Hygiène, surveillance et bien-être des personnes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543"/>
              </w:tabs>
              <w:spacing w:after="0" w:afterAutospacing="0"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4"/>
                <w:szCs w:val="24"/>
                <w:rtl w:val="0"/>
              </w:rPr>
              <w:t xml:space="preserve">Confort, occupation et besoins généraux des résidents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hd w:fill="ffffff" w:val="clear"/>
              <w:tabs>
                <w:tab w:val="left" w:leader="none" w:pos="543"/>
              </w:tabs>
              <w:spacing w:before="0" w:beforeAutospacing="0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color w:val="111111"/>
                <w:sz w:val="24"/>
                <w:szCs w:val="24"/>
                <w:rtl w:val="0"/>
              </w:rPr>
              <w:t xml:space="preserve">Aide aux déplacements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pStyle w:val="Heading1"/>
              <w:spacing w:before="89" w:lineRule="auto"/>
              <w:ind w:firstLine="13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1"/>
              <w:ind w:right="381" w:firstLine="130"/>
              <w:jc w:val="right"/>
              <w:rPr/>
            </w:pPr>
            <w:r w:rsidDel="00000000" w:rsidR="00000000" w:rsidRPr="00000000">
              <w:rPr>
                <w:color w:val="3c85c5"/>
                <w:rtl w:val="0"/>
              </w:rPr>
              <w:t xml:space="preserve">2019 – 2021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pStyle w:val="Heading1"/>
              <w:ind w:firstLine="1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1"/>
              <w:spacing w:before="143" w:lineRule="auto"/>
              <w:ind w:firstLine="13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ind w:left="384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CROIX ROUGE HAÏTIENNE</w:t>
            </w:r>
          </w:p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7"/>
              </w:numPr>
              <w:tabs>
                <w:tab w:val="left" w:leader="none" w:pos="903"/>
              </w:tabs>
              <w:spacing w:before="1" w:lineRule="auto"/>
              <w:ind w:left="903" w:hanging="159.00000000000006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premier soins aux personnes accidentés</w:t>
            </w:r>
          </w:p>
          <w:p w:rsidR="00000000" w:rsidDel="00000000" w:rsidP="00000000" w:rsidRDefault="00000000" w:rsidRPr="00000000" w14:paraId="00000026">
            <w:pPr>
              <w:pStyle w:val="Heading1"/>
              <w:numPr>
                <w:ilvl w:val="0"/>
                <w:numId w:val="7"/>
              </w:numPr>
              <w:tabs>
                <w:tab w:val="left" w:leader="none" w:pos="903"/>
              </w:tabs>
              <w:spacing w:before="47" w:lineRule="auto"/>
              <w:ind w:left="903" w:hanging="159.00000000000006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Service à la clientèle</w:t>
            </w:r>
          </w:p>
          <w:p w:rsidR="00000000" w:rsidDel="00000000" w:rsidP="00000000" w:rsidRDefault="00000000" w:rsidRPr="00000000" w14:paraId="00000027">
            <w:pPr>
              <w:pStyle w:val="Heading1"/>
              <w:numPr>
                <w:ilvl w:val="0"/>
                <w:numId w:val="7"/>
              </w:numPr>
              <w:tabs>
                <w:tab w:val="left" w:leader="none" w:pos="903"/>
              </w:tabs>
              <w:spacing w:before="1" w:lineRule="auto"/>
              <w:ind w:left="903" w:hanging="159.00000000000006"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AIDE aux personnes âgées</w:t>
            </w:r>
          </w:p>
        </w:tc>
      </w:tr>
      <w:tr>
        <w:trPr>
          <w:cantSplit w:val="0"/>
          <w:trHeight w:val="2808.99934895833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spacing w:line="315" w:lineRule="auto"/>
              <w:ind w:right="383" w:firstLine="130"/>
              <w:jc w:val="right"/>
              <w:rPr/>
            </w:pPr>
            <w:r w:rsidDel="00000000" w:rsidR="00000000" w:rsidRPr="00000000">
              <w:rPr>
                <w:color w:val="3c85c5"/>
                <w:rtl w:val="0"/>
              </w:rPr>
              <w:t xml:space="preserve">2017 – 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pStyle w:val="Heading1"/>
              <w:spacing w:before="291" w:lineRule="auto"/>
              <w:ind w:left="384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HOSPITAL GENERAL (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Haïti)</w:t>
            </w:r>
          </w:p>
          <w:p w:rsidR="00000000" w:rsidDel="00000000" w:rsidP="00000000" w:rsidRDefault="00000000" w:rsidRPr="00000000" w14:paraId="0000002A">
            <w:pPr>
              <w:pStyle w:val="Heading1"/>
              <w:numPr>
                <w:ilvl w:val="0"/>
                <w:numId w:val="6"/>
              </w:numPr>
              <w:tabs>
                <w:tab w:val="left" w:leader="none" w:pos="543"/>
              </w:tabs>
              <w:spacing w:before="2" w:line="244" w:lineRule="auto"/>
              <w:ind w:left="543" w:hanging="159"/>
            </w:pPr>
            <w:bookmarkStart w:colFirst="0" w:colLast="0" w:name="_heading=h.mw2bx6qyous4" w:id="0"/>
            <w:bookmarkEnd w:id="0"/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Préposés aux bénéficiaires</w:t>
            </w:r>
          </w:p>
        </w:tc>
      </w:tr>
    </w:tbl>
    <w:p w:rsidR="00000000" w:rsidDel="00000000" w:rsidP="00000000" w:rsidRDefault="00000000" w:rsidRPr="00000000" w14:paraId="0000002B">
      <w:pPr>
        <w:pStyle w:val="Heading1"/>
        <w:ind w:firstLine="13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t83x624op88v" w:id="1"/>
      <w:bookmarkEnd w:id="1"/>
      <w:r w:rsidDel="00000000" w:rsidR="00000000" w:rsidRPr="00000000">
        <w:rPr>
          <w:color w:val="3c85c5"/>
          <w:rtl w:val="0"/>
        </w:rPr>
        <w:t xml:space="preserve">Qualifications 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           • Premiers soins/ DEA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" w:line="331" w:lineRule="auto"/>
        <w:ind w:left="13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                                                    • Word </w:t>
        <w:br w:type="textWrapping"/>
        <w:t xml:space="preserve">                                                      • Dévouée ,honnête et fiable </w:t>
        <w:br w:type="textWrapping"/>
        <w:t xml:space="preserve">                                                      • Peut travailler seul ou en Équipe</w:t>
        <w:br w:type="textWrapping"/>
        <w:t xml:space="preserve">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spacing w:before="14" w:lineRule="auto"/>
        <w:ind w:left="0" w:firstLine="0"/>
        <w:rPr/>
      </w:pPr>
      <w:r w:rsidDel="00000000" w:rsidR="00000000" w:rsidRPr="00000000">
        <w:rPr>
          <w:color w:val="3c85c5"/>
          <w:rtl w:val="0"/>
        </w:rPr>
        <w:t xml:space="preserve">Languages: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6" w:lineRule="auto"/>
        <w:ind w:left="830" w:right="0" w:firstLine="0"/>
        <w:jc w:val="left"/>
        <w:rPr>
          <w:sz w:val="22"/>
          <w:szCs w:val="22"/>
        </w:rPr>
        <w:sectPr>
          <w:type w:val="continuous"/>
          <w:pgSz w:h="15840" w:w="12240" w:orient="portrait"/>
          <w:pgMar w:bottom="280" w:top="1820" w:left="1280" w:right="420" w:header="360" w:footer="360"/>
        </w:sectPr>
      </w:pPr>
      <w:r w:rsidDel="00000000" w:rsidR="00000000" w:rsidRPr="00000000">
        <w:rPr>
          <w:sz w:val="24"/>
          <w:szCs w:val="24"/>
          <w:rtl w:val="0"/>
        </w:rPr>
        <w:t xml:space="preserve">                              Français, Creole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429.0" w:type="dxa"/>
        <w:jc w:val="left"/>
        <w:tblInd w:w="11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750"/>
        <w:gridCol w:w="4679"/>
        <w:tblGridChange w:id="0">
          <w:tblGrid>
            <w:gridCol w:w="1750"/>
            <w:gridCol w:w="4679"/>
          </w:tblGrid>
        </w:tblGridChange>
      </w:tblGrid>
      <w:tr>
        <w:trPr>
          <w:cantSplit w:val="0"/>
          <w:trHeight w:val="2700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c85c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Formation: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c85c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Education: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3" w:lineRule="auto"/>
              <w:ind w:left="44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Préposés aux bénéficiaires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15"/>
              </w:tabs>
              <w:spacing w:after="0" w:before="16" w:line="240" w:lineRule="auto"/>
              <w:ind w:left="615" w:right="0" w:hanging="16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diplôme valide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0"/>
              </w:tabs>
              <w:spacing w:after="0" w:before="16" w:line="267" w:lineRule="auto"/>
              <w:ind w:left="620" w:right="0" w:hanging="1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RCR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20"/>
              </w:tabs>
              <w:spacing w:after="0" w:before="0" w:line="267" w:lineRule="auto"/>
              <w:ind w:left="620" w:right="0" w:hanging="1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PDSP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05"/>
              </w:tabs>
              <w:spacing w:after="0" w:before="2" w:line="240" w:lineRule="auto"/>
              <w:ind w:left="605" w:right="0" w:hanging="15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Loi-90</w:t>
            </w:r>
          </w:p>
        </w:tc>
      </w:tr>
      <w:tr>
        <w:trPr>
          <w:cantSplit w:val="0"/>
          <w:trHeight w:val="670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c85c5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9" w:lineRule="auto"/>
              <w:ind w:left="46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Diplôme Secondaire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(Port-au-Prince, Haiti)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ind w:firstLine="130"/>
        <w:rPr/>
      </w:pPr>
      <w:r w:rsidDel="00000000" w:rsidR="00000000" w:rsidRPr="00000000">
        <w:rPr>
          <w:color w:val="3c85c5"/>
          <w:rtl w:val="0"/>
        </w:rPr>
        <w:t xml:space="preserve">Work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Adjoint opération (Sonapi)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Chef d'équipe</w:t>
      </w:r>
    </w:p>
    <w:p w:rsidR="00000000" w:rsidDel="00000000" w:rsidP="00000000" w:rsidRDefault="00000000" w:rsidRPr="00000000" w14:paraId="00000045">
      <w:pPr>
        <w:pStyle w:val="Heading3"/>
        <w:tabs>
          <w:tab w:val="left" w:leader="none" w:pos="2802"/>
          <w:tab w:val="right" w:leader="none" w:pos="9535"/>
        </w:tabs>
        <w:spacing w:before="327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tabs>
          <w:tab w:val="left" w:leader="none" w:pos="2802"/>
          <w:tab w:val="right" w:leader="none" w:pos="9535"/>
        </w:tabs>
        <w:spacing w:before="327" w:lineRule="auto"/>
        <w:ind w:left="0" w:firstLine="0"/>
        <w:rPr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tabs>
          <w:tab w:val="left" w:leader="none" w:pos="2802"/>
          <w:tab w:val="right" w:leader="none" w:pos="9535"/>
        </w:tabs>
        <w:spacing w:before="327" w:lineRule="auto"/>
        <w:ind w:left="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TELUS CHERLINE                             5145315829/4389232236</w:t>
      </w:r>
    </w:p>
    <w:p w:rsidR="00000000" w:rsidDel="00000000" w:rsidP="00000000" w:rsidRDefault="00000000" w:rsidRPr="00000000" w14:paraId="00000048">
      <w:pPr>
        <w:pStyle w:val="Heading3"/>
        <w:tabs>
          <w:tab w:val="left" w:leader="none" w:pos="2802"/>
          <w:tab w:val="right" w:leader="none" w:pos="9535"/>
        </w:tabs>
        <w:spacing w:before="327" w:lineRule="auto"/>
        <w:ind w:left="0" w:firstLine="0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280" w:top="1820" w:left="1280" w:right="420" w:header="360" w:footer="360"/>
        </w:sectPr>
      </w:pPr>
      <w:r w:rsidDel="00000000" w:rsidR="00000000" w:rsidRPr="00000000">
        <w:rPr>
          <w:sz w:val="22"/>
          <w:szCs w:val="22"/>
          <w:rtl w:val="0"/>
        </w:rPr>
        <w:t xml:space="preserve">       MÉDIATRICE (ORGANISATION JOHN BRANCHIZIO)</w:t>
        <w:br w:type="textWrapping"/>
        <w:t xml:space="preserve">       SOUMETTRE  DES RAPPORTS Et le sport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spacing w:before="340" w:lineRule="auto"/>
        <w:ind w:left="0" w:firstLine="0"/>
        <w:rPr>
          <w:color w:val="3c85c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spacing w:before="340" w:lineRule="auto"/>
        <w:ind w:left="0" w:firstLine="0"/>
        <w:rPr>
          <w:color w:val="3c85c5"/>
        </w:rPr>
      </w:pPr>
      <w:r w:rsidDel="00000000" w:rsidR="00000000" w:rsidRPr="00000000">
        <w:rPr>
          <w:rtl w:val="0"/>
        </w:rPr>
      </w:r>
    </w:p>
    <w:bookmarkStart w:colFirst="0" w:colLast="0" w:name="bookmark=id.2et92p0" w:id="2"/>
    <w:bookmarkEnd w:id="2"/>
    <w:p w:rsidR="00000000" w:rsidDel="00000000" w:rsidP="00000000" w:rsidRDefault="00000000" w:rsidRPr="00000000" w14:paraId="0000004B">
      <w:pPr>
        <w:pStyle w:val="Heading1"/>
        <w:spacing w:before="340" w:lineRule="auto"/>
        <w:ind w:left="0" w:firstLine="0"/>
        <w:rPr>
          <w:color w:val="3c85c5"/>
        </w:rPr>
      </w:pPr>
      <w:r w:rsidDel="00000000" w:rsidR="00000000" w:rsidRPr="00000000">
        <w:rPr>
          <w:color w:val="3c85c5"/>
          <w:rtl w:val="0"/>
        </w:rPr>
        <w:t xml:space="preserve">BÉNÉVOLE:        </w:t>
      </w:r>
    </w:p>
    <w:p w:rsidR="00000000" w:rsidDel="00000000" w:rsidP="00000000" w:rsidRDefault="00000000" w:rsidRPr="00000000" w14:paraId="0000004C">
      <w:pPr>
        <w:ind w:right="-180" w:firstLine="456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HOSPITAL DE MIREBALAIS (HTI)</w:t>
        <w:br w:type="textWrapping"/>
        <w:t xml:space="preserve">                                  -</w:t>
      </w:r>
      <w:r w:rsidDel="00000000" w:rsidR="00000000" w:rsidRPr="00000000">
        <w:rPr>
          <w:sz w:val="24"/>
          <w:szCs w:val="24"/>
          <w:rtl w:val="0"/>
        </w:rPr>
        <w:t xml:space="preserve"> Assistance aux personnes aux     personnes Vulnérable</w:t>
        <w:br w:type="textWrapping"/>
        <w:br w:type="textWrapping"/>
        <w:br w:type="textWrapping"/>
      </w:r>
      <w:r w:rsidDel="00000000" w:rsidR="00000000" w:rsidRPr="00000000">
        <w:rPr>
          <w:b w:val="1"/>
          <w:sz w:val="24"/>
          <w:szCs w:val="24"/>
          <w:rtl w:val="0"/>
        </w:rPr>
        <w:t xml:space="preserve">CROIX ROUGE HAÏTIENNE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right="-1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Collecte des fonds pour les survivants du tremblement de terre en Haiti</w:t>
        <w:br w:type="textWrapping"/>
        <w:t xml:space="preserve">- Gestion des  Appel téléphonique entrant/sortant pour des dons 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  <w:sectPr>
          <w:type w:val="continuous"/>
          <w:pgSz w:h="15840" w:w="12240" w:orient="portrait"/>
          <w:pgMar w:bottom="280" w:top="1820" w:left="1280" w:right="420" w:header="360" w:footer="360"/>
          <w:cols w:equalWidth="0" w:num="2">
            <w:col w:space="344" w:w="5098"/>
            <w:col w:space="0" w:w="5098"/>
          </w:cols>
        </w:sect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280" w:top="1820" w:left="1280" w:right="42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1111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11111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5">
    <w:lvl w:ilvl="0">
      <w:start w:val="0"/>
      <w:numFmt w:val="bullet"/>
      <w:lvlText w:val="•"/>
      <w:lvlJc w:val="left"/>
      <w:pPr>
        <w:ind w:left="616" w:hanging="17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025" w:hanging="170"/>
      </w:pPr>
      <w:rPr/>
    </w:lvl>
    <w:lvl w:ilvl="2">
      <w:start w:val="0"/>
      <w:numFmt w:val="bullet"/>
      <w:lvlText w:val="•"/>
      <w:lvlJc w:val="left"/>
      <w:pPr>
        <w:ind w:left="1431" w:hanging="170"/>
      </w:pPr>
      <w:rPr/>
    </w:lvl>
    <w:lvl w:ilvl="3">
      <w:start w:val="0"/>
      <w:numFmt w:val="bullet"/>
      <w:lvlText w:val="•"/>
      <w:lvlJc w:val="left"/>
      <w:pPr>
        <w:ind w:left="1837" w:hanging="170"/>
      </w:pPr>
      <w:rPr/>
    </w:lvl>
    <w:lvl w:ilvl="4">
      <w:start w:val="0"/>
      <w:numFmt w:val="bullet"/>
      <w:lvlText w:val="•"/>
      <w:lvlJc w:val="left"/>
      <w:pPr>
        <w:ind w:left="2243" w:hanging="170"/>
      </w:pPr>
      <w:rPr/>
    </w:lvl>
    <w:lvl w:ilvl="5">
      <w:start w:val="0"/>
      <w:numFmt w:val="bullet"/>
      <w:lvlText w:val="•"/>
      <w:lvlJc w:val="left"/>
      <w:pPr>
        <w:ind w:left="2649" w:hanging="170"/>
      </w:pPr>
      <w:rPr/>
    </w:lvl>
    <w:lvl w:ilvl="6">
      <w:start w:val="0"/>
      <w:numFmt w:val="bullet"/>
      <w:lvlText w:val="•"/>
      <w:lvlJc w:val="left"/>
      <w:pPr>
        <w:ind w:left="3055" w:hanging="170"/>
      </w:pPr>
      <w:rPr/>
    </w:lvl>
    <w:lvl w:ilvl="7">
      <w:start w:val="0"/>
      <w:numFmt w:val="bullet"/>
      <w:lvlText w:val="•"/>
      <w:lvlJc w:val="left"/>
      <w:pPr>
        <w:ind w:left="3461" w:hanging="170"/>
      </w:pPr>
      <w:rPr/>
    </w:lvl>
    <w:lvl w:ilvl="8">
      <w:start w:val="0"/>
      <w:numFmt w:val="bullet"/>
      <w:lvlText w:val="•"/>
      <w:lvlJc w:val="left"/>
      <w:pPr>
        <w:ind w:left="3867" w:hanging="170"/>
      </w:pPr>
      <w:rPr/>
    </w:lvl>
  </w:abstractNum>
  <w:abstractNum w:abstractNumId="6">
    <w:lvl w:ilvl="0">
      <w:start w:val="0"/>
      <w:numFmt w:val="bullet"/>
      <w:lvlText w:val="•"/>
      <w:lvlJc w:val="left"/>
      <w:pPr>
        <w:ind w:left="544" w:hanging="160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936" w:hanging="160"/>
      </w:pPr>
      <w:rPr/>
    </w:lvl>
    <w:lvl w:ilvl="2">
      <w:start w:val="0"/>
      <w:numFmt w:val="bullet"/>
      <w:lvlText w:val="•"/>
      <w:lvlJc w:val="left"/>
      <w:pPr>
        <w:ind w:left="1332" w:hanging="160"/>
      </w:pPr>
      <w:rPr/>
    </w:lvl>
    <w:lvl w:ilvl="3">
      <w:start w:val="0"/>
      <w:numFmt w:val="bullet"/>
      <w:lvlText w:val="•"/>
      <w:lvlJc w:val="left"/>
      <w:pPr>
        <w:ind w:left="1729" w:hanging="160"/>
      </w:pPr>
      <w:rPr/>
    </w:lvl>
    <w:lvl w:ilvl="4">
      <w:start w:val="0"/>
      <w:numFmt w:val="bullet"/>
      <w:lvlText w:val="•"/>
      <w:lvlJc w:val="left"/>
      <w:pPr>
        <w:ind w:left="2125" w:hanging="160"/>
      </w:pPr>
      <w:rPr/>
    </w:lvl>
    <w:lvl w:ilvl="5">
      <w:start w:val="0"/>
      <w:numFmt w:val="bullet"/>
      <w:lvlText w:val="•"/>
      <w:lvlJc w:val="left"/>
      <w:pPr>
        <w:ind w:left="2522" w:hanging="160"/>
      </w:pPr>
      <w:rPr/>
    </w:lvl>
    <w:lvl w:ilvl="6">
      <w:start w:val="0"/>
      <w:numFmt w:val="bullet"/>
      <w:lvlText w:val="•"/>
      <w:lvlJc w:val="left"/>
      <w:pPr>
        <w:ind w:left="2918" w:hanging="160"/>
      </w:pPr>
      <w:rPr/>
    </w:lvl>
    <w:lvl w:ilvl="7">
      <w:start w:val="0"/>
      <w:numFmt w:val="bullet"/>
      <w:lvlText w:val="•"/>
      <w:lvlJc w:val="left"/>
      <w:pPr>
        <w:ind w:left="3314" w:hanging="160"/>
      </w:pPr>
      <w:rPr/>
    </w:lvl>
    <w:lvl w:ilvl="8">
      <w:start w:val="0"/>
      <w:numFmt w:val="bullet"/>
      <w:lvlText w:val="•"/>
      <w:lvlJc w:val="left"/>
      <w:pPr>
        <w:ind w:left="3711" w:hanging="160"/>
      </w:pPr>
      <w:rPr/>
    </w:lvl>
  </w:abstractNum>
  <w:abstractNum w:abstractNumId="7">
    <w:lvl w:ilvl="0">
      <w:start w:val="0"/>
      <w:numFmt w:val="bullet"/>
      <w:lvlText w:val="•"/>
      <w:lvlJc w:val="left"/>
      <w:pPr>
        <w:ind w:left="904" w:hanging="160"/>
      </w:pPr>
      <w:rPr>
        <w:rFonts w:ascii="Calibri" w:cs="Calibri" w:eastAsia="Calibri" w:hAnsi="Calibri"/>
        <w:b w:val="0"/>
        <w:i w:val="0"/>
        <w:sz w:val="22"/>
        <w:szCs w:val="22"/>
      </w:rPr>
    </w:lvl>
    <w:lvl w:ilvl="1">
      <w:start w:val="0"/>
      <w:numFmt w:val="bullet"/>
      <w:lvlText w:val="•"/>
      <w:lvlJc w:val="left"/>
      <w:pPr>
        <w:ind w:left="1260" w:hanging="160"/>
      </w:pPr>
      <w:rPr/>
    </w:lvl>
    <w:lvl w:ilvl="2">
      <w:start w:val="0"/>
      <w:numFmt w:val="bullet"/>
      <w:lvlText w:val="•"/>
      <w:lvlJc w:val="left"/>
      <w:pPr>
        <w:ind w:left="1620" w:hanging="160"/>
      </w:pPr>
      <w:rPr/>
    </w:lvl>
    <w:lvl w:ilvl="3">
      <w:start w:val="0"/>
      <w:numFmt w:val="bullet"/>
      <w:lvlText w:val="•"/>
      <w:lvlJc w:val="left"/>
      <w:pPr>
        <w:ind w:left="1981" w:hanging="160"/>
      </w:pPr>
      <w:rPr/>
    </w:lvl>
    <w:lvl w:ilvl="4">
      <w:start w:val="0"/>
      <w:numFmt w:val="bullet"/>
      <w:lvlText w:val="•"/>
      <w:lvlJc w:val="left"/>
      <w:pPr>
        <w:ind w:left="2341" w:hanging="160"/>
      </w:pPr>
      <w:rPr/>
    </w:lvl>
    <w:lvl w:ilvl="5">
      <w:start w:val="0"/>
      <w:numFmt w:val="bullet"/>
      <w:lvlText w:val="•"/>
      <w:lvlJc w:val="left"/>
      <w:pPr>
        <w:ind w:left="2702" w:hanging="160"/>
      </w:pPr>
      <w:rPr/>
    </w:lvl>
    <w:lvl w:ilvl="6">
      <w:start w:val="0"/>
      <w:numFmt w:val="bullet"/>
      <w:lvlText w:val="•"/>
      <w:lvlJc w:val="left"/>
      <w:pPr>
        <w:ind w:left="3062" w:hanging="160"/>
      </w:pPr>
      <w:rPr/>
    </w:lvl>
    <w:lvl w:ilvl="7">
      <w:start w:val="0"/>
      <w:numFmt w:val="bullet"/>
      <w:lvlText w:val="•"/>
      <w:lvlJc w:val="left"/>
      <w:pPr>
        <w:ind w:left="3422" w:hanging="160"/>
      </w:pPr>
      <w:rPr/>
    </w:lvl>
    <w:lvl w:ilvl="8">
      <w:start w:val="0"/>
      <w:numFmt w:val="bullet"/>
      <w:lvlText w:val="•"/>
      <w:lvlJc w:val="left"/>
      <w:pPr>
        <w:ind w:left="3783" w:hanging="1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30"/>
    </w:pPr>
    <w:rPr>
      <w:rFonts w:ascii="Calibri" w:cs="Calibri" w:eastAsia="Calibri" w:hAnsi="Calibri"/>
      <w:sz w:val="28"/>
      <w:szCs w:val="28"/>
    </w:rPr>
  </w:style>
  <w:style w:type="paragraph" w:styleId="Heading2">
    <w:name w:val="heading 2"/>
    <w:basedOn w:val="Normal"/>
    <w:next w:val="Normal"/>
    <w:pPr>
      <w:ind w:left="145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spacing w:before="27" w:lineRule="auto"/>
      <w:ind w:left="145"/>
    </w:pPr>
    <w:rPr>
      <w:rFonts w:ascii="Calibri" w:cs="Calibri" w:eastAsia="Calibri" w:hAnsi="Calibri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" w:lineRule="auto"/>
      <w:ind w:left="145"/>
    </w:pPr>
    <w:rPr>
      <w:rFonts w:ascii="Calibri" w:cs="Calibri" w:eastAsia="Calibri" w:hAnsi="Calibri"/>
      <w:b w:val="1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Calibri" w:cs="Calibri" w:eastAsia="Calibri" w:hAnsi="Calibri"/>
      <w:lang w:bidi="ar-SA" w:eastAsia="en-US" w:val="fr-FR"/>
    </w:rPr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2"/>
      <w:szCs w:val="22"/>
      <w:lang w:bidi="ar-SA" w:eastAsia="en-US" w:val="fr-FR"/>
    </w:rPr>
  </w:style>
  <w:style w:type="paragraph" w:styleId="Heading1">
    <w:name w:val="Heading 1"/>
    <w:basedOn w:val="Normal"/>
    <w:uiPriority w:val="1"/>
    <w:qFormat w:val="1"/>
    <w:pPr>
      <w:ind w:left="130"/>
      <w:outlineLvl w:val="1"/>
    </w:pPr>
    <w:rPr>
      <w:rFonts w:ascii="Calibri" w:cs="Calibri" w:eastAsia="Calibri" w:hAnsi="Calibri"/>
      <w:sz w:val="28"/>
      <w:szCs w:val="28"/>
      <w:lang w:bidi="ar-SA" w:eastAsia="en-US" w:val="fr-FR"/>
    </w:rPr>
  </w:style>
  <w:style w:type="paragraph" w:styleId="Heading2">
    <w:name w:val="Heading 2"/>
    <w:basedOn w:val="Normal"/>
    <w:uiPriority w:val="1"/>
    <w:qFormat w:val="1"/>
    <w:pPr>
      <w:ind w:left="145"/>
      <w:outlineLvl w:val="2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 w:val="fr-FR"/>
    </w:rPr>
  </w:style>
  <w:style w:type="paragraph" w:styleId="Heading3">
    <w:name w:val="Heading 3"/>
    <w:basedOn w:val="Normal"/>
    <w:uiPriority w:val="1"/>
    <w:qFormat w:val="1"/>
    <w:pPr>
      <w:spacing w:before="27"/>
      <w:ind w:left="145"/>
      <w:outlineLvl w:val="3"/>
    </w:pPr>
    <w:rPr>
      <w:rFonts w:ascii="Calibri" w:cs="Calibri" w:eastAsia="Calibri" w:hAnsi="Calibri"/>
      <w:sz w:val="24"/>
      <w:szCs w:val="24"/>
      <w:lang w:bidi="ar-SA" w:eastAsia="en-US" w:val="fr-FR"/>
    </w:rPr>
  </w:style>
  <w:style w:type="paragraph" w:styleId="Title">
    <w:name w:val="Title"/>
    <w:basedOn w:val="Normal"/>
    <w:uiPriority w:val="1"/>
    <w:qFormat w:val="1"/>
    <w:pPr>
      <w:spacing w:before="3"/>
      <w:ind w:left="145"/>
    </w:pPr>
    <w:rPr>
      <w:rFonts w:ascii="Calibri" w:cs="Calibri" w:eastAsia="Calibri" w:hAnsi="Calibri"/>
      <w:b w:val="1"/>
      <w:bCs w:val="1"/>
      <w:sz w:val="48"/>
      <w:szCs w:val="48"/>
      <w:lang w:bidi="ar-SA" w:eastAsia="en-US" w:val="fr-FR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fr-FR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5UwX9AhTwoyI5ZQQvEBeiRxI5A==">CgMxLjAyDmgubXcyYng2cXlvdXM0Mg5oLnQ4M3g2MjRvcDg4djIKaWQuMmV0OTJwMDgAaiYKFHN1Z2dlc3QuNTIxYzkwZWk0eWhiEg5DaGVybGluZSBUZWx1c2olChNzdWdnZXN0Lm9wenN3ejVqNTZrEg5DaGVybGluZSBUZWx1c2omChRzdWdnZXN0LmQzZGNsZ2luamQxMhIOQ2hlcmxpbmUgVGVsdXNyITFGa1lkZTVpbHQ5SkMzWHRwVXE1Q25BTDJvOTNzOVFFdw==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2024-02-28T07:35:15Z</dcterms:created>
  <dc:creator>KING PK Riodin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2024-02-28T00:00:00Z</vt:filetime>
  </property>
</Properties>
</file>