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b/>
          <w:bCs/>
          <w:color w:val="1F3864"/>
          <w:sz w:val="36"/>
          <w:szCs w:val="36"/>
        </w:rPr>
        <w:t xml:space="preserve">DANIELLE BINELI</w:t>
      </w:r>
    </w:p>
    <w:p>
      <w:pPr>
        <w:spacing w:after="40"/>
        <w:jc w:val="center"/>
      </w:pPr>
      <w:r>
        <w:rPr>
          <w:rFonts w:ascii="Times New Roman" w:cs="Times New Roman" w:eastAsia="Times New Roman" w:hAnsi="Times New Roman"/>
          <w:color w:val="404040"/>
          <w:sz w:val="24"/>
          <w:szCs w:val="24"/>
        </w:rPr>
        <w:t xml:space="preserve">Agente de planification, de programmation et de recherche</w:t>
      </w:r>
    </w:p>
    <w:p>
      <w:pPr>
        <w:spacing w:after="40"/>
        <w:jc w:val="center"/>
      </w:pPr>
      <w:r>
        <w:rPr>
          <w:rFonts w:ascii="Times New Roman" w:cs="Times New Roman" w:eastAsia="Times New Roman" w:hAnsi="Times New Roman"/>
          <w:sz w:val="21"/>
          <w:szCs w:val="21"/>
        </w:rPr>
        <w:t xml:space="preserve">Montréal (Québec)  |  438 969-7617  |  avbinel@gmail.com</w:t>
      </w:r>
    </w:p>
    <w:p>
      <w:pPr>
        <w:spacing w:after="60"/>
        <w:jc w:val="center"/>
      </w:pPr>
      <w:r>
        <w:rPr>
          <w:rFonts w:ascii="Times New Roman" w:cs="Times New Roman" w:eastAsia="Times New Roman" w:hAnsi="Times New Roman"/>
          <w:sz w:val="21"/>
          <w:szCs w:val="21"/>
        </w:rPr>
        <w:t xml:space="preserve">Bilingue français et anglais, à l’oral comme à l’écrit</w:t>
      </w:r>
    </w:p>
    <w:p>
      <w:pPr>
        <w:pBdr>
          <w:bottom w:val="single" w:color="1F3864" w:sz="6" w:space="2"/>
        </w:pBdr>
        <w:spacing w:after="50" w:before="100"/>
      </w:pPr>
      <w:r>
        <w:rPr>
          <w:rFonts w:ascii="Times New Roman" w:cs="Times New Roman" w:eastAsia="Times New Roman" w:hAnsi="Times New Roman"/>
          <w:b/>
          <w:bCs/>
          <w:color w:val="1F3864"/>
          <w:sz w:val="24"/>
          <w:szCs w:val="24"/>
        </w:rPr>
        <w:t xml:space="preserve">PROFIL</w:t>
      </w:r>
    </w:p>
    <w:p>
      <w:pPr>
        <w:spacing w:after="30" w:line="213"/>
      </w:pPr>
      <w:r>
        <w:rPr>
          <w:rFonts w:ascii="Times New Roman" w:cs="Times New Roman" w:eastAsia="Times New Roman" w:hAnsi="Times New Roman"/>
          <w:sz w:val="22"/>
          <w:szCs w:val="22"/>
        </w:rPr>
        <w:t xml:space="preserve">Formée en administration des services de santé et en épidémiologie. Expérience en évaluation des besoins et des ressources, en conception de cadres d’évaluation et d’indicateurs, et en production de rapports et de tableaux de bord. Connaissance du réseau de la santé et des services sociaux. Habituée à conseiller des équipes et à rendre des comptes aux partenaires et aux bailleurs de fonds.</w:t>
      </w:r>
    </w:p>
    <w:p>
      <w:pPr>
        <w:pBdr>
          <w:bottom w:val="single" w:color="1F3864" w:sz="6" w:space="2"/>
        </w:pBdr>
        <w:spacing w:after="50" w:before="100"/>
      </w:pPr>
      <w:r>
        <w:rPr>
          <w:rFonts w:ascii="Times New Roman" w:cs="Times New Roman" w:eastAsia="Times New Roman" w:hAnsi="Times New Roman"/>
          <w:b/>
          <w:bCs/>
          <w:color w:val="1F3864"/>
          <w:sz w:val="24"/>
          <w:szCs w:val="24"/>
        </w:rPr>
        <w:t xml:space="preserve">COMPÉTENCES CLÉS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Activités de recherche menant à l’identification et à l’évaluation des besoins et des ressources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Conception de cadres d’évaluation, d’indicateurs de suivi et de plans de développement de services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Analyse de données quantitatives et qualitatives : SPSS, R, NVivo, Excel</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Production de rapports, de synthèses et de tableaux de bord destinés à la prise de décision</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Conseil et soutien aux équipes dans l’implantation et l’amélioration de programmes et de services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Reddition de comptes auprès de partenaires et de bailleurs de fonds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Animation de rencontres et activités de transfert de connaissances et de formation</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Connaissance du réseau de la santé et des services sociaux : CHUM, système Logibec</w:t>
      </w:r>
    </w:p>
    <w:p>
      <w:pPr>
        <w:pBdr>
          <w:bottom w:val="single" w:color="1F3864" w:sz="6" w:space="2"/>
        </w:pBdr>
        <w:spacing w:after="50" w:before="100"/>
      </w:pPr>
      <w:r>
        <w:rPr>
          <w:rFonts w:ascii="Times New Roman" w:cs="Times New Roman" w:eastAsia="Times New Roman" w:hAnsi="Times New Roman"/>
          <w:b/>
          <w:bCs/>
          <w:color w:val="1F3864"/>
          <w:sz w:val="24"/>
          <w:szCs w:val="24"/>
        </w:rPr>
        <w:t xml:space="preserve">EXPÉRIENCE EN RECHERCHE, EN ÉVALUATION ET EN PROGRAMMATION</w:t>
      </w:r>
    </w:p>
    <w:p>
      <w:pPr>
        <w:spacing w:after="30" w:before="84"/>
      </w:pPr>
      <w:r>
        <w:rPr>
          <w:rFonts w:ascii="Times New Roman" w:cs="Times New Roman" w:eastAsia="Times New Roman" w:hAnsi="Times New Roman"/>
          <w:b/>
          <w:bCs/>
          <w:sz w:val="23"/>
          <w:szCs w:val="23"/>
        </w:rPr>
        <w:t xml:space="preserve">Consultante en recherche et analyse</w:t>
      </w:r>
      <w:r>
        <w:rPr>
          <w:rFonts w:ascii="Times New Roman" w:cs="Times New Roman" w:eastAsia="Times New Roman" w:hAnsi="Times New Roman"/>
          <w:sz w:val="23"/>
          <w:szCs w:val="23"/>
        </w:rPr>
        <w:t xml:space="preserve">, Pratique indépendante, Montréal</w:t>
      </w:r>
      <w:r>
        <w:rPr>
          <w:rFonts w:ascii="Times New Roman" w:cs="Times New Roman" w:eastAsia="Times New Roman" w:hAnsi="Times New Roman"/>
          <w:color w:val="404040"/>
          <w:sz w:val="21"/>
          <w:szCs w:val="21"/>
        </w:rPr>
        <w:t xml:space="preserve">  |  2022 à ce jour</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Réaliser des mandats de recherche et d’analyse sous contrat pour des organisations.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Concevoir des cadres d’évaluation et définir des indicateurs de suivi et d’impact.</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Analyser des données quantitatives et qualitatives et en dégager des constats exploitables.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Produire des rapports, des synthèses et des présentations destinés à la prise de décision.</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Mener plusieurs mandats simultanés et respecter des échéanciers serrés en autonomie complète.</w:t>
      </w:r>
    </w:p>
    <w:p>
      <w:pPr>
        <w:spacing w:after="30" w:before="84"/>
      </w:pPr>
      <w:r>
        <w:rPr>
          <w:rFonts w:ascii="Times New Roman" w:cs="Times New Roman" w:eastAsia="Times New Roman" w:hAnsi="Times New Roman"/>
          <w:b/>
          <w:bCs/>
          <w:sz w:val="23"/>
          <w:szCs w:val="23"/>
        </w:rPr>
        <w:t xml:space="preserve">Agente de recherche</w:t>
      </w:r>
      <w:r>
        <w:rPr>
          <w:rFonts w:ascii="Times New Roman" w:cs="Times New Roman" w:eastAsia="Times New Roman" w:hAnsi="Times New Roman"/>
          <w:sz w:val="23"/>
          <w:szCs w:val="23"/>
        </w:rPr>
        <w:t xml:space="preserve">, Centre de recherche en santé publique (CReSP), Montréal</w:t>
      </w:r>
      <w:r>
        <w:rPr>
          <w:rFonts w:ascii="Times New Roman" w:cs="Times New Roman" w:eastAsia="Times New Roman" w:hAnsi="Times New Roman"/>
          <w:color w:val="404040"/>
          <w:sz w:val="21"/>
          <w:szCs w:val="21"/>
        </w:rPr>
        <w:t xml:space="preserve">  |  Janvier 2022 à décembre 2022</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Coordonner des projets de recherche partenariale avec les équipes et les partenaires.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Concevoir des cadres d’évaluation, définir des indicateurs d’impact et documenter les retombées.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Analyser des données quantitatives et qualitatives à l’aide de SPSS, de R et de NVivo.</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Produire des rapports et des tableaux de bord utilisés directement par les décideurs.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Organiser des rencontres d’équipe et des activités de transfert de connaissances.</w:t>
      </w:r>
    </w:p>
    <w:p>
      <w:pPr>
        <w:spacing w:after="30" w:before="84"/>
      </w:pPr>
      <w:r>
        <w:rPr>
          <w:rFonts w:ascii="Times New Roman" w:cs="Times New Roman" w:eastAsia="Times New Roman" w:hAnsi="Times New Roman"/>
          <w:b/>
          <w:bCs/>
          <w:sz w:val="23"/>
          <w:szCs w:val="23"/>
        </w:rPr>
        <w:t xml:space="preserve">Coordination terrain</w:t>
      </w:r>
      <w:r>
        <w:rPr>
          <w:rFonts w:ascii="Times New Roman" w:cs="Times New Roman" w:eastAsia="Times New Roman" w:hAnsi="Times New Roman"/>
          <w:sz w:val="23"/>
          <w:szCs w:val="23"/>
        </w:rPr>
        <w:t xml:space="preserve">, Programmes appuyés par l’OMS, MSF et le PEPFAR, Cameroun</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Évaluer les besoins des populations et les ressources disponibles en contexte d’intervention.</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Documenter les activités des programmes et leurs retombées sociales.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Assurer la reddition de comptes auprès de bailleurs de fonds exigeants.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Prioriser l’affectation de ressources limitées selon l’urgence et la localisation géographique.</w:t>
      </w:r>
    </w:p>
    <w:p>
      <w:pPr>
        <w:pBdr>
          <w:bottom w:val="single" w:color="1F3864" w:sz="6" w:space="2"/>
        </w:pBdr>
        <w:spacing w:after="50" w:before="100"/>
      </w:pPr>
      <w:r>
        <w:rPr>
          <w:rFonts w:ascii="Times New Roman" w:cs="Times New Roman" w:eastAsia="Times New Roman" w:hAnsi="Times New Roman"/>
          <w:b/>
          <w:bCs/>
          <w:color w:val="1F3864"/>
          <w:sz w:val="24"/>
          <w:szCs w:val="24"/>
        </w:rPr>
        <w:t xml:space="preserve">EXPÉRIENCE ADMINISTRATIVE</w:t>
      </w:r>
    </w:p>
    <w:p>
      <w:pPr>
        <w:spacing w:after="30" w:before="84"/>
      </w:pPr>
      <w:r>
        <w:rPr>
          <w:rFonts w:ascii="Times New Roman" w:cs="Times New Roman" w:eastAsia="Times New Roman" w:hAnsi="Times New Roman"/>
          <w:b/>
          <w:bCs/>
          <w:sz w:val="23"/>
          <w:szCs w:val="23"/>
        </w:rPr>
        <w:t xml:space="preserve">Agente administrative</w:t>
      </w:r>
      <w:r>
        <w:rPr>
          <w:rFonts w:ascii="Times New Roman" w:cs="Times New Roman" w:eastAsia="Times New Roman" w:hAnsi="Times New Roman"/>
          <w:sz w:val="23"/>
          <w:szCs w:val="23"/>
        </w:rPr>
        <w:t xml:space="preserve">, Centre hospitalier de l’Université de Montréal (CHUM)</w:t>
      </w:r>
      <w:r>
        <w:rPr>
          <w:rFonts w:ascii="Times New Roman" w:cs="Times New Roman" w:eastAsia="Times New Roman" w:hAnsi="Times New Roman"/>
          <w:color w:val="404040"/>
          <w:sz w:val="21"/>
          <w:szCs w:val="21"/>
        </w:rPr>
        <w:t xml:space="preserve">  |  Mars 2023 à décembre 2023</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Assurer le suivi de dossiers et de demandes administratives dans le système Logibec.</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Collaborer avec les équipes cliniques et administratives en centre hospitalier universitaire.</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Appliquer les procédures institutionnelles de confidentialité et de protection des renseignements personnels.</w:t>
      </w:r>
    </w:p>
    <w:p>
      <w:pPr>
        <w:spacing w:after="30" w:before="84"/>
      </w:pPr>
      <w:r>
        <w:rPr>
          <w:rFonts w:ascii="Times New Roman" w:cs="Times New Roman" w:eastAsia="Times New Roman" w:hAnsi="Times New Roman"/>
          <w:b/>
          <w:bCs/>
          <w:sz w:val="23"/>
          <w:szCs w:val="23"/>
        </w:rPr>
        <w:t xml:space="preserve">Réceptionniste</w:t>
      </w:r>
      <w:r>
        <w:rPr>
          <w:rFonts w:ascii="Times New Roman" w:cs="Times New Roman" w:eastAsia="Times New Roman" w:hAnsi="Times New Roman"/>
          <w:sz w:val="23"/>
          <w:szCs w:val="23"/>
        </w:rPr>
        <w:t xml:space="preserve">, Résidences YMCA du Québec, Montréal</w:t>
      </w:r>
      <w:r>
        <w:rPr>
          <w:rFonts w:ascii="Times New Roman" w:cs="Times New Roman" w:eastAsia="Times New Roman" w:hAnsi="Times New Roman"/>
          <w:color w:val="404040"/>
          <w:sz w:val="21"/>
          <w:szCs w:val="21"/>
        </w:rPr>
        <w:t xml:space="preserve">  |  Septembre 2024 à ce jour</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Recevoir, trier et prioriser les demandes et la correspondance, et assurer les suivis.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Tenir à jour les registres, les listes de coordonnées et les dossiers des résidents.</w:t>
      </w:r>
    </w:p>
    <w:p>
      <w:pPr>
        <w:pStyle w:val="ListParagraph"/>
        <w:numPr>
          <w:ilvl w:val="0"/>
          <w:numId w:val="1"/>
        </w:numPr>
        <w:spacing w:after="10" w:line="213"/>
        <w:ind w:left="360" w:hanging="215"/>
      </w:pPr>
      <w:r>
        <w:rPr>
          <w:rFonts w:ascii="Times New Roman" w:cs="Times New Roman" w:eastAsia="Times New Roman" w:hAnsi="Times New Roman"/>
          <w:sz w:val="22"/>
          <w:szCs w:val="22"/>
        </w:rPr>
        <w:t xml:space="preserve">Traiter quotidiennement des renseignements confidentiels avec discrétion et jugement.</w:t>
      </w:r>
    </w:p>
    <w:p>
      <w:pPr>
        <w:pBdr>
          <w:bottom w:val="single" w:color="1F3864" w:sz="6" w:space="2"/>
        </w:pBdr>
        <w:spacing w:after="50" w:before="100"/>
      </w:pPr>
      <w:r>
        <w:rPr>
          <w:rFonts w:ascii="Times New Roman" w:cs="Times New Roman" w:eastAsia="Times New Roman" w:hAnsi="Times New Roman"/>
          <w:b/>
          <w:bCs/>
          <w:color w:val="1F3864"/>
          <w:sz w:val="24"/>
          <w:szCs w:val="24"/>
        </w:rPr>
        <w:t xml:space="preserve">FORMATION</w:t>
      </w:r>
    </w:p>
    <w:p>
      <w:pPr>
        <w:spacing w:after="18" w:line="213"/>
        <w:ind w:left="316" w:hanging="316"/>
      </w:pPr>
      <w:r>
        <w:rPr>
          <w:rFonts w:ascii="Times New Roman" w:cs="Times New Roman" w:eastAsia="Times New Roman" w:hAnsi="Times New Roman"/>
          <w:sz w:val="22"/>
          <w:szCs w:val="22"/>
        </w:rPr>
        <w:t xml:space="preserve">–  Maîtrise en administration des services de santé, École de santé publique de l’Université de Montréal (ESPUM), 2024</w:t>
      </w:r>
    </w:p>
    <w:p>
      <w:pPr>
        <w:spacing w:after="18" w:line="213"/>
        <w:ind w:left="316" w:hanging="316"/>
      </w:pPr>
      <w:r>
        <w:rPr>
          <w:rFonts w:ascii="Times New Roman" w:cs="Times New Roman" w:eastAsia="Times New Roman" w:hAnsi="Times New Roman"/>
          <w:sz w:val="22"/>
          <w:szCs w:val="22"/>
        </w:rPr>
        <w:t xml:space="preserve">–  Maîtrise en épidémiologie, ESPUM, 2020</w:t>
      </w:r>
    </w:p>
    <w:p>
      <w:pPr>
        <w:spacing w:after="18" w:line="213"/>
        <w:ind w:left="316" w:hanging="316"/>
      </w:pPr>
      <w:r>
        <w:rPr>
          <w:rFonts w:ascii="Times New Roman" w:cs="Times New Roman" w:eastAsia="Times New Roman" w:hAnsi="Times New Roman"/>
          <w:sz w:val="22"/>
          <w:szCs w:val="22"/>
        </w:rPr>
        <w:t xml:space="preserve">–  Diplôme en biologie clinique, spécialisation bactériologie, Institut des sciences et technologies médicales, 2017</w:t>
      </w:r>
    </w:p>
    <w:p>
      <w:pPr>
        <w:spacing w:after="18" w:line="213"/>
        <w:ind w:left="316" w:hanging="316"/>
      </w:pPr>
      <w:r>
        <w:rPr>
          <w:rFonts w:ascii="Times New Roman" w:cs="Times New Roman" w:eastAsia="Times New Roman" w:hAnsi="Times New Roman"/>
          <w:sz w:val="22"/>
          <w:szCs w:val="22"/>
        </w:rPr>
        <w:t xml:space="preserve">–  Perfectionnement en Excel et en analyse de données, 2026</w:t>
      </w:r>
    </w:p>
    <w:sectPr>
      <w:pgSz w:w="12240" w:h="15840" w:orient="portrait"/>
      <w:pgMar w:top="660" w:right="860" w:bottom="66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2026-10-01T07:17:43.200Z</dcterms:created>
  <dcterms:modified xsi:type="dcterms:W3CDTF">2026-10-01T07:17:43.200Z</dcterms:modified>
</cp:coreProperties>
</file>

<file path=docProps/custom.xml><?xml version="1.0" encoding="utf-8"?>
<Properties xmlns="http://schemas.openxmlformats.org/officeDocument/2006/custom-properties" xmlns:vt="http://schemas.openxmlformats.org/officeDocument/2006/docPropsVTypes"/>
</file>