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GUYLLAUME CORMIER, ing.</w:t>
      </w:r>
    </w:p>
    <w:p>
      <w:r>
        <w:rPr>
          <w:b/>
        </w:rPr>
        <w:t>Ingénieur civil principal | Gestionnaire de projets | Infrastructures du bâtiment et gestion des actifs</w:t>
        <w:br/>
      </w:r>
      <w:r>
        <w:t>Lieu : Québec, Canada</w:t>
        <w:br/>
      </w:r>
      <w:r>
        <w:t>Langues : Français et anglais (bilingue)</w:t>
        <w:br/>
      </w:r>
    </w:p>
    <w:p>
      <w:pPr>
        <w:pStyle w:val="Heading2"/>
      </w:pPr>
      <w:r>
        <w:t>Profil professionnel</w:t>
      </w:r>
    </w:p>
    <w:p>
      <w:r>
        <w:t>Ingénieur civil et en structure, membre de l'Ordre des ingénieurs du Québec (OIQ), possédant plus de 18 ans d'expérience en génie des structures, infrastructures de santé, modernisation industrielle, réalisation de projets d'immobilisations et gestion d'actifs immobiliers. Expérience reconnue dans la direction de projets multidisciplinaires, de la conception jusqu'à la construction, en proposant des solutions pratiques et rentables. Quatre années d'expérience en télétravail à temps plein.</w:t>
      </w:r>
    </w:p>
    <w:p>
      <w:pPr>
        <w:pStyle w:val="Heading2"/>
      </w:pPr>
      <w:r>
        <w:t>Faits saillants</w:t>
      </w:r>
    </w:p>
    <w:p>
      <w:pPr>
        <w:pStyle w:val="ListBullet"/>
      </w:pPr>
      <w:r>
        <w:t>Plus de 18 ans d'expérience en génie civil et structural.</w:t>
      </w:r>
    </w:p>
    <w:p>
      <w:pPr>
        <w:pStyle w:val="ListBullet"/>
      </w:pPr>
      <w:r>
        <w:t>Membre de l'Ordre des ingénieurs du Québec (OIQ).</w:t>
      </w:r>
    </w:p>
    <w:p>
      <w:pPr>
        <w:pStyle w:val="ListBullet"/>
      </w:pPr>
      <w:r>
        <w:t>14 ans au sein du Groupe Canam, dont 4 ans en télétravail.</w:t>
      </w:r>
    </w:p>
    <w:p>
      <w:pPr>
        <w:pStyle w:val="ListBullet"/>
      </w:pPr>
      <w:r>
        <w:t>Expertise en structures d'acier, infrastructures de santé, projets d'immobilisations et gestion d'actifs.</w:t>
      </w:r>
    </w:p>
    <w:p>
      <w:pPr>
        <w:pStyle w:val="ListBullet"/>
      </w:pPr>
      <w:r>
        <w:t>Direction d'études d'ingénierie, d'appels d'offres, d'évaluations environnementales et de projets de modernisation.</w:t>
      </w:r>
    </w:p>
    <w:p>
      <w:pPr>
        <w:pStyle w:val="ListBullet"/>
      </w:pPr>
      <w:r>
        <w:t>Bilingue français et anglais.</w:t>
      </w:r>
    </w:p>
    <w:p>
      <w:pPr>
        <w:pStyle w:val="Heading2"/>
      </w:pPr>
      <w:r>
        <w:t>Expérience professionnelle</w:t>
      </w:r>
    </w:p>
    <w:p>
      <w:pPr>
        <w:pStyle w:val="Heading3"/>
      </w:pPr>
      <w:r>
        <w:t>Conseiller en bâtiment | CISSS des Îles | 2024 – aujourd'hui</w:t>
      </w:r>
    </w:p>
    <w:p>
      <w:pPr>
        <w:pStyle w:val="ListBullet"/>
      </w:pPr>
      <w:r>
        <w:t>Diriger des projets de construction, de rénovation et d'amélioration des infrastructures.</w:t>
      </w:r>
    </w:p>
    <w:p>
      <w:pPr>
        <w:pStyle w:val="ListBullet"/>
      </w:pPr>
      <w:r>
        <w:t>Coordonner les consultants, architectes, entrepreneurs et équipes multidisciplinaires.</w:t>
      </w:r>
    </w:p>
    <w:p>
      <w:pPr>
        <w:pStyle w:val="ListBullet"/>
      </w:pPr>
      <w:r>
        <w:t>Préparer des rapports techniques, devis, documents d'appel d'offres et estimations de coûts.</w:t>
      </w:r>
    </w:p>
    <w:p>
      <w:pPr>
        <w:pStyle w:val="ListBullet"/>
      </w:pPr>
      <w:r>
        <w:t>Contribuer à la planification stratégique des actifs immobiliers.</w:t>
      </w:r>
    </w:p>
    <w:p>
      <w:pPr>
        <w:pStyle w:val="ListBullet"/>
      </w:pPr>
      <w:r>
        <w:t>Réaliser des évaluations techniques et des expertises liées à l'amiante pour des projets de baux fédéraux.</w:t>
      </w:r>
    </w:p>
    <w:p>
      <w:pPr>
        <w:pStyle w:val="ListBullet"/>
      </w:pPr>
      <w:r>
        <w:t>Gérer la conception et l'approvisionnement d'un pont roulant, incluant les analyses structurales.</w:t>
      </w:r>
    </w:p>
    <w:p>
      <w:pPr>
        <w:pStyle w:val="ListBullet"/>
      </w:pPr>
      <w:r>
        <w:t>Effectuer des vérifications environnementales et des évaluations de l'état des bâtiments avant acquisition.</w:t>
      </w:r>
    </w:p>
    <w:p>
      <w:pPr>
        <w:pStyle w:val="Heading3"/>
      </w:pPr>
      <w:r>
        <w:t>Ingénieur en structure (télétravail) | Groupe Canam | 2020 – 2024</w:t>
      </w:r>
    </w:p>
    <w:p>
      <w:pPr>
        <w:pStyle w:val="ListBullet"/>
      </w:pPr>
      <w:r>
        <w:t>Conception de structures d'acier pour des bâtiments commerciaux, industriels et institutionnels.</w:t>
      </w:r>
    </w:p>
    <w:p>
      <w:pPr>
        <w:pStyle w:val="ListBullet"/>
      </w:pPr>
      <w:r>
        <w:t>Analyses structurales et calculs d'ingénierie.</w:t>
      </w:r>
    </w:p>
    <w:p>
      <w:pPr>
        <w:pStyle w:val="ListBullet"/>
      </w:pPr>
      <w:r>
        <w:t>Collaboration avec des équipes multidisciplinaires partout au Canada.</w:t>
      </w:r>
    </w:p>
    <w:p>
      <w:pPr>
        <w:pStyle w:val="ListBullet"/>
      </w:pPr>
      <w:r>
        <w:t>Soutien aux projets de la conception à la construction.</w:t>
      </w:r>
    </w:p>
    <w:p>
      <w:pPr>
        <w:pStyle w:val="Heading3"/>
      </w:pPr>
      <w:r>
        <w:t>Ingénieur en amélioration des procédés | Usine de transformation des produits de la mer | 2019 – 2020</w:t>
      </w:r>
    </w:p>
    <w:p>
      <w:pPr>
        <w:pStyle w:val="ListBullet"/>
      </w:pPr>
      <w:r>
        <w:t>Modernisation des procédés de transformation du homard et du crabe des neiges.</w:t>
      </w:r>
    </w:p>
    <w:p>
      <w:pPr>
        <w:pStyle w:val="ListBullet"/>
      </w:pPr>
      <w:r>
        <w:t>Optimisation des méthodes de production et de l'efficacité opérationnelle.</w:t>
      </w:r>
    </w:p>
    <w:p>
      <w:pPr>
        <w:pStyle w:val="ListBullet"/>
      </w:pPr>
      <w:r>
        <w:t>Participation aux projets d'amélioration continue et de modernisation des équipements.</w:t>
      </w:r>
    </w:p>
    <w:p>
      <w:pPr>
        <w:pStyle w:val="Heading3"/>
      </w:pPr>
      <w:r>
        <w:t>Ingénieur en structure | Groupe Canam | 2010 – 2019</w:t>
      </w:r>
    </w:p>
    <w:p>
      <w:pPr>
        <w:pStyle w:val="ListBullet"/>
      </w:pPr>
      <w:r>
        <w:t>Conception de structures d'acier pour des projets commerciaux, industriels et institutionnels.</w:t>
      </w:r>
    </w:p>
    <w:p>
      <w:pPr>
        <w:pStyle w:val="ListBullet"/>
      </w:pPr>
      <w:r>
        <w:t>Analyses structurales et calculs d'ingénierie.</w:t>
      </w:r>
    </w:p>
    <w:p>
      <w:pPr>
        <w:pStyle w:val="ListBullet"/>
      </w:pPr>
      <w:r>
        <w:t>Coordination avec architectes, fabricants, entrepreneurs et gestionnaires de projets.</w:t>
      </w:r>
    </w:p>
    <w:p>
      <w:pPr>
        <w:pStyle w:val="ListBullet"/>
      </w:pPr>
      <w:r>
        <w:t>Soutien technique durant la fabrication et la construction.</w:t>
      </w:r>
    </w:p>
    <w:p>
      <w:pPr>
        <w:pStyle w:val="Heading2"/>
      </w:pPr>
      <w:r>
        <w:t>Compétences clés</w:t>
      </w:r>
    </w:p>
    <w:p>
      <w:r>
        <w:t>Génie des structures • Génie civil • Gestion de projets • Infrastructures de santé • Gestion d'actifs • Structures d'acier • Amélioration des procédés industriels • Vérifications environnementales • Évaluation de l'état des bâtiments • Administration de contrats • Devis techniques • Estimation des coûts • Leadership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