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949"/>
        <w:gridCol w:w="474"/>
        <w:gridCol w:w="629"/>
        <w:gridCol w:w="4048"/>
        <w:gridCol w:w="2434"/>
      </w:tblGrid>
      <w:tr w:rsidR="00DA77F4" w:rsidRPr="003E3FA8" w14:paraId="4F524B03" w14:textId="77777777" w:rsidTr="00430691">
        <w:trPr>
          <w:trHeight w:val="1560"/>
        </w:trPr>
        <w:tc>
          <w:tcPr>
            <w:tcW w:w="910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002F6C" w:themeFill="text2"/>
            <w:vAlign w:val="bottom"/>
          </w:tcPr>
          <w:p w14:paraId="4A9D5BB5" w14:textId="77777777" w:rsidR="00DA77F4" w:rsidRPr="003E3FA8" w:rsidRDefault="00511EE5" w:rsidP="00B3757C">
            <w:pPr>
              <w:pStyle w:val="Puce1"/>
            </w:pPr>
            <w:r w:rsidRPr="003E3FA8">
              <w:t>Isabelle Boisvert</w:t>
            </w:r>
          </w:p>
          <w:p w14:paraId="11D40453" w14:textId="1F0E1FD4" w:rsidR="00DA77F4" w:rsidRPr="003E3FA8" w:rsidRDefault="006F30F4" w:rsidP="00CB58E8">
            <w:pPr>
              <w:pStyle w:val="TitreCIMConseil"/>
              <w:rPr>
                <w:lang w:val="fr-CA"/>
              </w:rPr>
            </w:pPr>
            <w:r w:rsidRPr="003E3FA8">
              <w:rPr>
                <w:lang w:val="fr-CA"/>
              </w:rPr>
              <w:t>Conseillère</w:t>
            </w:r>
            <w:r w:rsidR="00EF6D20" w:rsidRPr="003E3FA8">
              <w:rPr>
                <w:lang w:val="fr-CA"/>
              </w:rPr>
              <w:t xml:space="preserve"> senior</w:t>
            </w:r>
            <w:r w:rsidR="00B3757C">
              <w:rPr>
                <w:lang w:val="fr-CA"/>
              </w:rPr>
              <w:t xml:space="preserve"> en transformation numérique, archiviste médicale (codeuse), registraire en oncologie, assistante-chef des archives cliniques, </w:t>
            </w:r>
          </w:p>
        </w:tc>
        <w:tc>
          <w:tcPr>
            <w:tcW w:w="2434" w:type="dxa"/>
            <w:tcBorders>
              <w:bottom w:val="single" w:sz="4" w:space="0" w:color="BFBFBF" w:themeColor="background1" w:themeShade="BF"/>
            </w:tcBorders>
            <w:shd w:val="clear" w:color="auto" w:fill="002F6C" w:themeFill="text2"/>
            <w:vAlign w:val="bottom"/>
          </w:tcPr>
          <w:p w14:paraId="0DB6A844" w14:textId="77777777" w:rsidR="00DA77F4" w:rsidRPr="003E3FA8" w:rsidRDefault="00DA77F4" w:rsidP="00317988">
            <w:pPr>
              <w:jc w:val="right"/>
              <w:rPr>
                <w:lang w:val="fr-CA"/>
              </w:rPr>
            </w:pPr>
            <w:r w:rsidRPr="003E3FA8">
              <w:rPr>
                <w:noProof/>
              </w:rPr>
              <w:drawing>
                <wp:inline distT="0" distB="0" distL="0" distR="0" wp14:anchorId="744425BE" wp14:editId="7568D5B1">
                  <wp:extent cx="719455" cy="719455"/>
                  <wp:effectExtent l="0" t="0" r="4445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1F073" w14:textId="77777777" w:rsidR="00DA77F4" w:rsidRPr="003E3FA8" w:rsidRDefault="00DA77F4" w:rsidP="00317988">
            <w:pPr>
              <w:pStyle w:val="Aveclquipe"/>
              <w:rPr>
                <w:lang w:val="fr-CA"/>
              </w:rPr>
            </w:pPr>
          </w:p>
        </w:tc>
      </w:tr>
      <w:tr w:rsidR="00E323C7" w:rsidRPr="003E3FA8" w14:paraId="03CD418C" w14:textId="77777777" w:rsidTr="00430691">
        <w:trPr>
          <w:trHeight w:val="567"/>
        </w:trPr>
        <w:tc>
          <w:tcPr>
            <w:tcW w:w="3949" w:type="dxa"/>
            <w:shd w:val="clear" w:color="auto" w:fill="E7E6E6" w:themeFill="background2"/>
          </w:tcPr>
          <w:p w14:paraId="231486C3" w14:textId="77777777" w:rsidR="00E323C7" w:rsidRPr="003E3FA8" w:rsidRDefault="00E323C7" w:rsidP="00B25A20">
            <w:pPr>
              <w:pStyle w:val="Titre1Bleu"/>
              <w:spacing w:before="0"/>
              <w:rPr>
                <w:color w:val="002F6C" w:themeColor="text2"/>
                <w:lang w:val="fr-CA"/>
              </w:rPr>
            </w:pPr>
          </w:p>
        </w:tc>
        <w:tc>
          <w:tcPr>
            <w:tcW w:w="474" w:type="dxa"/>
            <w:shd w:val="clear" w:color="auto" w:fill="E7E6E6" w:themeFill="background2"/>
          </w:tcPr>
          <w:p w14:paraId="6582A40E" w14:textId="77777777" w:rsidR="00E323C7" w:rsidRPr="003E3FA8" w:rsidRDefault="00E323C7" w:rsidP="00B25A20">
            <w:pPr>
              <w:pStyle w:val="Titre1Bleu"/>
              <w:spacing w:before="0"/>
              <w:rPr>
                <w:noProof/>
                <w:lang w:val="fr-CA"/>
              </w:rPr>
            </w:pPr>
          </w:p>
        </w:tc>
        <w:tc>
          <w:tcPr>
            <w:tcW w:w="629" w:type="dxa"/>
            <w:vAlign w:val="center"/>
          </w:tcPr>
          <w:p w14:paraId="5FDC9649" w14:textId="77777777" w:rsidR="00E323C7" w:rsidRPr="003E3FA8" w:rsidRDefault="00E323C7" w:rsidP="00B25A20">
            <w:pPr>
              <w:pStyle w:val="Titre1Bleu"/>
              <w:spacing w:before="0"/>
              <w:rPr>
                <w:noProof/>
                <w:lang w:val="fr-CA"/>
              </w:rPr>
            </w:pPr>
          </w:p>
        </w:tc>
        <w:tc>
          <w:tcPr>
            <w:tcW w:w="6482" w:type="dxa"/>
            <w:gridSpan w:val="2"/>
            <w:vAlign w:val="center"/>
          </w:tcPr>
          <w:p w14:paraId="2C7E4942" w14:textId="77777777" w:rsidR="00E323C7" w:rsidRPr="003E3FA8" w:rsidRDefault="00E323C7" w:rsidP="00B25A20">
            <w:pPr>
              <w:pStyle w:val="Titre1Bleu"/>
              <w:spacing w:before="0"/>
              <w:rPr>
                <w:lang w:val="fr-CA"/>
              </w:rPr>
            </w:pPr>
          </w:p>
        </w:tc>
      </w:tr>
      <w:tr w:rsidR="00E323C7" w:rsidRPr="003E3FA8" w14:paraId="0E0C9281" w14:textId="77777777" w:rsidTr="00430691">
        <w:tc>
          <w:tcPr>
            <w:tcW w:w="3949" w:type="dxa"/>
            <w:vMerge w:val="restart"/>
            <w:shd w:val="clear" w:color="auto" w:fill="E7E6E6" w:themeFill="background2"/>
          </w:tcPr>
          <w:p w14:paraId="74583FCB" w14:textId="77777777" w:rsidR="00E323C7" w:rsidRPr="003E3FA8" w:rsidRDefault="00E323C7" w:rsidP="00B61312">
            <w:pPr>
              <w:pStyle w:val="Titre1Bleu"/>
              <w:spacing w:before="0"/>
              <w:rPr>
                <w:color w:val="002F6C" w:themeColor="text2"/>
                <w:sz w:val="21"/>
                <w:szCs w:val="21"/>
                <w:lang w:val="fr-CA"/>
              </w:rPr>
            </w:pPr>
            <w:r w:rsidRPr="003E3FA8">
              <w:rPr>
                <w:color w:val="002F6C" w:themeColor="text2"/>
                <w:lang w:val="fr-CA"/>
              </w:rPr>
              <w:t>Expertise</w:t>
            </w:r>
          </w:p>
          <w:p w14:paraId="789447D4" w14:textId="77777777" w:rsidR="00D865C5" w:rsidRPr="003E3FA8" w:rsidRDefault="00D865C5" w:rsidP="00503F8B">
            <w:pPr>
              <w:pStyle w:val="PuceExpertise"/>
              <w:rPr>
                <w:lang w:val="fr-CA"/>
              </w:rPr>
            </w:pPr>
            <w:r w:rsidRPr="003E3FA8">
              <w:rPr>
                <w:lang w:val="fr-CA"/>
              </w:rPr>
              <w:t xml:space="preserve">Informatisation clinique (DCI, interopérabilité) </w:t>
            </w:r>
          </w:p>
          <w:p w14:paraId="6B947E3C" w14:textId="77777777" w:rsidR="000040E8" w:rsidRPr="003E3FA8" w:rsidRDefault="00D865C5" w:rsidP="00503F8B">
            <w:pPr>
              <w:pStyle w:val="PuceExpertise"/>
              <w:rPr>
                <w:lang w:val="fr-CA"/>
              </w:rPr>
            </w:pPr>
            <w:r w:rsidRPr="003E3FA8">
              <w:rPr>
                <w:lang w:val="fr-CA"/>
              </w:rPr>
              <w:t>Dossier santé numérique (pilotage applicatif du dossier patient électronique DPÉ et de la solution provinciale de numérisation Captiva)</w:t>
            </w:r>
          </w:p>
          <w:p w14:paraId="3ABBA521" w14:textId="77777777" w:rsidR="00BB4BCD" w:rsidRPr="003E3FA8" w:rsidRDefault="00BB4BCD" w:rsidP="00503F8B">
            <w:pPr>
              <w:pStyle w:val="PuceExpertise"/>
              <w:rPr>
                <w:lang w:val="fr-CA"/>
              </w:rPr>
            </w:pPr>
            <w:r w:rsidRPr="003E3FA8">
              <w:rPr>
                <w:lang w:val="fr-CA"/>
              </w:rPr>
              <w:t>Réingénierie de formulaires cliniques en vue de la numérisation et de l’informatisation (Gestion des formulaires, normes du MSSS et DPÉ)</w:t>
            </w:r>
          </w:p>
          <w:p w14:paraId="4BBABB07" w14:textId="77777777" w:rsidR="000040E8" w:rsidRPr="003E3FA8" w:rsidRDefault="00D865C5" w:rsidP="00503F8B">
            <w:pPr>
              <w:pStyle w:val="PuceExpertise"/>
              <w:rPr>
                <w:lang w:val="fr-CA"/>
              </w:rPr>
            </w:pPr>
            <w:r w:rsidRPr="003E3FA8">
              <w:rPr>
                <w:lang w:val="fr-CA"/>
              </w:rPr>
              <w:t>Production de rapports statistiques et de documents d’appui pour les directions partenaires de l’établissement</w:t>
            </w:r>
          </w:p>
          <w:p w14:paraId="55A5E5CA" w14:textId="77777777" w:rsidR="00BB4BCD" w:rsidRPr="003E3FA8" w:rsidRDefault="00BB4BCD" w:rsidP="00BB4BCD">
            <w:pPr>
              <w:pStyle w:val="PuceExpertise"/>
              <w:rPr>
                <w:lang w:val="fr-CA"/>
              </w:rPr>
            </w:pPr>
            <w:r w:rsidRPr="003E3FA8">
              <w:rPr>
                <w:lang w:val="fr-CA"/>
              </w:rPr>
              <w:t>Participation aux plans stratégiques et tactiques de performance (NSA, RNMH, CPSS)</w:t>
            </w:r>
          </w:p>
          <w:p w14:paraId="586D65F3" w14:textId="77777777" w:rsidR="00BB4BCD" w:rsidRPr="003E3FA8" w:rsidRDefault="000C46C6" w:rsidP="00503F8B">
            <w:pPr>
              <w:pStyle w:val="PuceExpertise"/>
              <w:rPr>
                <w:lang w:val="fr-CA"/>
              </w:rPr>
            </w:pPr>
            <w:r w:rsidRPr="003E3FA8">
              <w:rPr>
                <w:lang w:val="fr-CA"/>
              </w:rPr>
              <w:t>Participation à la rédaction de guides et de procédures régionales</w:t>
            </w:r>
          </w:p>
          <w:p w14:paraId="77ED06DF" w14:textId="77777777" w:rsidR="00E323C7" w:rsidRPr="003E3FA8" w:rsidRDefault="00E323C7" w:rsidP="001E217F">
            <w:pPr>
              <w:pStyle w:val="Titre1Bleu"/>
              <w:rPr>
                <w:lang w:val="fr-CA"/>
              </w:rPr>
            </w:pPr>
            <w:r w:rsidRPr="003E3FA8">
              <w:rPr>
                <w:lang w:val="fr-CA"/>
              </w:rPr>
              <w:t>Formation</w:t>
            </w:r>
          </w:p>
          <w:p w14:paraId="5B2D92EB" w14:textId="77777777" w:rsidR="00FE5085" w:rsidRPr="003E3FA8" w:rsidRDefault="00FE5085" w:rsidP="00FE5085">
            <w:pPr>
              <w:pStyle w:val="PuceExpertise"/>
              <w:rPr>
                <w:lang w:val="fr-CA"/>
              </w:rPr>
            </w:pPr>
            <w:r w:rsidRPr="003E3FA8">
              <w:rPr>
                <w:lang w:val="fr-CA"/>
              </w:rPr>
              <w:t>Baccalauréat en informatique (</w:t>
            </w:r>
            <w:r w:rsidR="00A54E0F" w:rsidRPr="003E3FA8">
              <w:rPr>
                <w:lang w:val="fr-CA"/>
              </w:rPr>
              <w:t>m</w:t>
            </w:r>
            <w:r w:rsidRPr="003E3FA8">
              <w:rPr>
                <w:lang w:val="fr-CA"/>
              </w:rPr>
              <w:t>ajeure)</w:t>
            </w:r>
            <w:r w:rsidR="0022683E" w:rsidRPr="003E3FA8">
              <w:rPr>
                <w:lang w:val="fr-CA"/>
              </w:rPr>
              <w:t xml:space="preserve">, </w:t>
            </w:r>
            <w:r w:rsidR="00A54E0F" w:rsidRPr="003E3FA8">
              <w:rPr>
                <w:lang w:val="fr-CA"/>
              </w:rPr>
              <w:t xml:space="preserve">formation </w:t>
            </w:r>
            <w:proofErr w:type="spellStart"/>
            <w:r w:rsidRPr="003E3FA8">
              <w:rPr>
                <w:lang w:val="fr-CA"/>
              </w:rPr>
              <w:t>comodale</w:t>
            </w:r>
            <w:proofErr w:type="spellEnd"/>
            <w:r w:rsidR="00A54E0F" w:rsidRPr="003E3FA8">
              <w:rPr>
                <w:lang w:val="fr-CA"/>
              </w:rPr>
              <w:t xml:space="preserve">, </w:t>
            </w:r>
            <w:r w:rsidRPr="003E3FA8">
              <w:rPr>
                <w:lang w:val="fr-CA"/>
              </w:rPr>
              <w:t xml:space="preserve">Université de Laval, </w:t>
            </w:r>
            <w:r w:rsidR="00A54E0F" w:rsidRPr="003E3FA8">
              <w:rPr>
                <w:lang w:val="fr-CA"/>
              </w:rPr>
              <w:t>2019 (en cours)</w:t>
            </w:r>
          </w:p>
          <w:p w14:paraId="7E6A2F96" w14:textId="77777777" w:rsidR="0022683E" w:rsidRPr="003E3FA8" w:rsidRDefault="0022683E" w:rsidP="0022683E">
            <w:pPr>
              <w:pStyle w:val="PuceExpertise"/>
              <w:rPr>
                <w:lang w:val="fr-CA"/>
              </w:rPr>
            </w:pPr>
            <w:r w:rsidRPr="003E3FA8">
              <w:rPr>
                <w:lang w:val="fr-CA"/>
              </w:rPr>
              <w:t xml:space="preserve">Attestation d’études collégiales, Registraire en oncologie, </w:t>
            </w:r>
            <w:r w:rsidRPr="003E3FA8">
              <w:rPr>
                <w:lang w:val="fr-CA"/>
              </w:rPr>
              <w:br/>
              <w:t>Cégep Ahuntsic, 2013</w:t>
            </w:r>
          </w:p>
          <w:p w14:paraId="4AB0951D" w14:textId="77777777" w:rsidR="0036013F" w:rsidRPr="003E3FA8" w:rsidRDefault="000042CA" w:rsidP="0036013F">
            <w:pPr>
              <w:pStyle w:val="PuceExpertise"/>
              <w:rPr>
                <w:lang w:val="fr-CA"/>
              </w:rPr>
            </w:pPr>
            <w:r w:rsidRPr="003E3FA8">
              <w:rPr>
                <w:lang w:val="fr-CA"/>
              </w:rPr>
              <w:t>Diplôme d’études collégiales intensif en techniques d’a</w:t>
            </w:r>
            <w:r w:rsidR="0036013F" w:rsidRPr="003E3FA8">
              <w:rPr>
                <w:lang w:val="fr-CA"/>
              </w:rPr>
              <w:t xml:space="preserve">rchives médicales, Collège Laflèche, </w:t>
            </w:r>
            <w:r w:rsidRPr="003E3FA8">
              <w:rPr>
                <w:lang w:val="fr-CA"/>
              </w:rPr>
              <w:t>2009</w:t>
            </w:r>
          </w:p>
          <w:p w14:paraId="73554AAE" w14:textId="77777777" w:rsidR="0036013F" w:rsidRPr="003E3FA8" w:rsidRDefault="007E5BE2" w:rsidP="0036013F">
            <w:pPr>
              <w:pStyle w:val="PuceExpertise"/>
              <w:rPr>
                <w:lang w:val="fr-CA"/>
              </w:rPr>
            </w:pPr>
            <w:r w:rsidRPr="003E3FA8">
              <w:rPr>
                <w:lang w:val="fr-CA"/>
              </w:rPr>
              <w:t>Diplôme d’études collégiales en t</w:t>
            </w:r>
            <w:r w:rsidR="0036013F" w:rsidRPr="003E3FA8">
              <w:rPr>
                <w:lang w:val="fr-CA"/>
              </w:rPr>
              <w:t>echniques de la documentation, Collège Lionel-Groulx,</w:t>
            </w:r>
            <w:r w:rsidRPr="003E3FA8">
              <w:rPr>
                <w:lang w:val="fr-CA"/>
              </w:rPr>
              <w:t xml:space="preserve"> 2003</w:t>
            </w:r>
          </w:p>
          <w:p w14:paraId="2A1EEA8D" w14:textId="77777777" w:rsidR="0036013F" w:rsidRPr="003E3FA8" w:rsidRDefault="00E62C52" w:rsidP="0036013F">
            <w:pPr>
              <w:pStyle w:val="PuceExpertise"/>
              <w:rPr>
                <w:lang w:val="fr-CA"/>
              </w:rPr>
            </w:pPr>
            <w:r w:rsidRPr="003E3FA8">
              <w:rPr>
                <w:lang w:val="fr-CA"/>
              </w:rPr>
              <w:t>Formation collégiale en s</w:t>
            </w:r>
            <w:r w:rsidR="0036013F" w:rsidRPr="003E3FA8">
              <w:rPr>
                <w:lang w:val="fr-CA"/>
              </w:rPr>
              <w:t xml:space="preserve">oins infirmiers, Cégep Montmorency, </w:t>
            </w:r>
            <w:r w:rsidR="00F0070D" w:rsidRPr="003E3FA8">
              <w:rPr>
                <w:lang w:val="fr-CA"/>
              </w:rPr>
              <w:t>1993-</w:t>
            </w:r>
            <w:r w:rsidR="004C2609" w:rsidRPr="003E3FA8">
              <w:rPr>
                <w:lang w:val="fr-CA"/>
              </w:rPr>
              <w:t>1996</w:t>
            </w:r>
          </w:p>
          <w:p w14:paraId="7F18E814" w14:textId="77777777" w:rsidR="0022683E" w:rsidRPr="003E3FA8" w:rsidRDefault="0036013F" w:rsidP="0036013F">
            <w:pPr>
              <w:pStyle w:val="PuceExpertise"/>
              <w:rPr>
                <w:lang w:val="fr-CA"/>
              </w:rPr>
            </w:pPr>
            <w:r w:rsidRPr="003E3FA8">
              <w:rPr>
                <w:lang w:val="fr-CA"/>
              </w:rPr>
              <w:t xml:space="preserve">Formation collégiale en sciences de la santé, Collège Lionel-Groulx, </w:t>
            </w:r>
            <w:r w:rsidR="00F0070D" w:rsidRPr="003E3FA8">
              <w:rPr>
                <w:lang w:val="fr-CA"/>
              </w:rPr>
              <w:br/>
              <w:t>1991-</w:t>
            </w:r>
            <w:r w:rsidRPr="003E3FA8">
              <w:rPr>
                <w:lang w:val="fr-CA"/>
              </w:rPr>
              <w:t>1993</w:t>
            </w:r>
          </w:p>
          <w:p w14:paraId="798C44B1" w14:textId="77777777" w:rsidR="00C061DA" w:rsidRPr="003E3FA8" w:rsidRDefault="00C061DA" w:rsidP="00C061DA">
            <w:pPr>
              <w:pStyle w:val="Titre1Bleu"/>
              <w:rPr>
                <w:lang w:val="fr-CA"/>
              </w:rPr>
            </w:pPr>
            <w:r w:rsidRPr="003E3FA8">
              <w:rPr>
                <w:lang w:val="fr-CA"/>
              </w:rPr>
              <w:t>Perfectionnement</w:t>
            </w:r>
          </w:p>
          <w:p w14:paraId="15343D34" w14:textId="77777777" w:rsidR="00E323C7" w:rsidRPr="003E3FA8" w:rsidRDefault="0022683E" w:rsidP="00DB5BFB">
            <w:pPr>
              <w:pStyle w:val="PuceExpertise"/>
              <w:rPr>
                <w:lang w:val="fr-CA"/>
              </w:rPr>
            </w:pPr>
            <w:r w:rsidRPr="003E3FA8">
              <w:rPr>
                <w:lang w:val="fr-CA"/>
              </w:rPr>
              <w:t xml:space="preserve">Certification en géomatique, </w:t>
            </w:r>
            <w:r w:rsidRPr="003E3FA8">
              <w:rPr>
                <w:lang w:val="fr-CA"/>
              </w:rPr>
              <w:br/>
              <w:t>SIG à distance 2023</w:t>
            </w:r>
            <w:r w:rsidRPr="003E3FA8">
              <w:rPr>
                <w:lang w:val="fr-CA"/>
              </w:rPr>
              <w:br/>
              <w:t>Université de Laval, Québec</w:t>
            </w:r>
          </w:p>
        </w:tc>
        <w:tc>
          <w:tcPr>
            <w:tcW w:w="474" w:type="dxa"/>
            <w:shd w:val="clear" w:color="auto" w:fill="E7E6E6" w:themeFill="background2"/>
          </w:tcPr>
          <w:p w14:paraId="101CB3F5" w14:textId="77777777" w:rsidR="00E323C7" w:rsidRPr="003E3FA8" w:rsidRDefault="00E323C7" w:rsidP="00B25A20">
            <w:pPr>
              <w:pStyle w:val="Titre1Bleu"/>
              <w:spacing w:before="0"/>
              <w:rPr>
                <w:noProof/>
                <w:lang w:val="fr-CA"/>
              </w:rPr>
            </w:pPr>
          </w:p>
        </w:tc>
        <w:tc>
          <w:tcPr>
            <w:tcW w:w="629" w:type="dxa"/>
            <w:vAlign w:val="center"/>
          </w:tcPr>
          <w:p w14:paraId="38307D18" w14:textId="77777777" w:rsidR="00E323C7" w:rsidRPr="003E3FA8" w:rsidRDefault="00E323C7" w:rsidP="00BA1B96">
            <w:pPr>
              <w:rPr>
                <w:rFonts w:asciiTheme="majorHAnsi" w:hAnsiTheme="majorHAnsi"/>
                <w:b/>
                <w:color w:val="002F6C" w:themeColor="text2"/>
                <w:sz w:val="22"/>
                <w:lang w:val="fr-CA"/>
              </w:rPr>
            </w:pPr>
            <w:r w:rsidRPr="003E3FA8">
              <w:rPr>
                <w:rFonts w:asciiTheme="majorHAnsi" w:hAnsiTheme="majorHAnsi"/>
                <w:b/>
                <w:noProof/>
                <w:color w:val="002F6C" w:themeColor="text2"/>
                <w:sz w:val="22"/>
              </w:rPr>
              <w:drawing>
                <wp:inline distT="0" distB="0" distL="0" distR="0" wp14:anchorId="51DAE840" wp14:editId="560CD051">
                  <wp:extent cx="216000" cy="216000"/>
                  <wp:effectExtent l="0" t="0" r="0" b="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FA8">
              <w:rPr>
                <w:rFonts w:asciiTheme="majorHAnsi" w:hAnsiTheme="majorHAnsi"/>
                <w:b/>
                <w:color w:val="002F6C" w:themeColor="text2"/>
                <w:sz w:val="22"/>
                <w:lang w:val="fr-CA"/>
              </w:rPr>
              <w:t xml:space="preserve"> </w:t>
            </w:r>
          </w:p>
        </w:tc>
        <w:tc>
          <w:tcPr>
            <w:tcW w:w="6482" w:type="dxa"/>
            <w:gridSpan w:val="2"/>
            <w:vAlign w:val="center"/>
          </w:tcPr>
          <w:p w14:paraId="373BD950" w14:textId="77777777" w:rsidR="00E323C7" w:rsidRPr="003E3FA8" w:rsidRDefault="00E323C7" w:rsidP="00BA1B96">
            <w:pPr>
              <w:ind w:left="-122"/>
              <w:rPr>
                <w:rFonts w:asciiTheme="majorHAnsi" w:hAnsiTheme="majorHAnsi"/>
                <w:b/>
                <w:color w:val="002F6C" w:themeColor="text2"/>
                <w:sz w:val="22"/>
                <w:lang w:val="fr-CA"/>
              </w:rPr>
            </w:pPr>
            <w:r w:rsidRPr="003E3FA8">
              <w:rPr>
                <w:rFonts w:asciiTheme="majorHAnsi" w:hAnsiTheme="majorHAnsi"/>
                <w:b/>
                <w:color w:val="002F6C" w:themeColor="text2"/>
                <w:sz w:val="22"/>
                <w:lang w:val="fr-CA"/>
              </w:rPr>
              <w:t>Résumé de carrière</w:t>
            </w:r>
          </w:p>
        </w:tc>
      </w:tr>
      <w:tr w:rsidR="00E323C7" w:rsidRPr="003E3FA8" w14:paraId="7A10FAA0" w14:textId="77777777" w:rsidTr="00430691">
        <w:tc>
          <w:tcPr>
            <w:tcW w:w="3949" w:type="dxa"/>
            <w:vMerge/>
            <w:shd w:val="clear" w:color="auto" w:fill="E7E6E6" w:themeFill="background2"/>
          </w:tcPr>
          <w:p w14:paraId="135D1A6F" w14:textId="77777777" w:rsidR="00E323C7" w:rsidRPr="003E3FA8" w:rsidRDefault="00E323C7" w:rsidP="00A94707">
            <w:pPr>
              <w:pStyle w:val="Puce1"/>
              <w:rPr>
                <w:lang w:val="fr-CA"/>
              </w:rPr>
            </w:pPr>
          </w:p>
        </w:tc>
        <w:tc>
          <w:tcPr>
            <w:tcW w:w="474" w:type="dxa"/>
            <w:shd w:val="clear" w:color="auto" w:fill="E7E6E6" w:themeFill="background2"/>
          </w:tcPr>
          <w:p w14:paraId="75CBD74F" w14:textId="77777777" w:rsidR="00E323C7" w:rsidRPr="003E3FA8" w:rsidRDefault="00E323C7" w:rsidP="00D52C86">
            <w:pPr>
              <w:pStyle w:val="Textersum"/>
              <w:rPr>
                <w:lang w:val="fr-CA"/>
              </w:rPr>
            </w:pPr>
          </w:p>
        </w:tc>
        <w:tc>
          <w:tcPr>
            <w:tcW w:w="7111" w:type="dxa"/>
            <w:gridSpan w:val="3"/>
          </w:tcPr>
          <w:p w14:paraId="280FDA60" w14:textId="77777777" w:rsidR="00611622" w:rsidRPr="00611622" w:rsidRDefault="00611622" w:rsidP="00611622">
            <w:pPr>
              <w:pStyle w:val="Textersum"/>
              <w:rPr>
                <w:lang w:val="fr-CA"/>
              </w:rPr>
            </w:pPr>
            <w:r w:rsidRPr="00611622">
              <w:rPr>
                <w:lang w:val="fr-CA"/>
              </w:rPr>
              <w:t>Isabelle Boisvert a obtenu plusieurs diplômes d’études collégiales en santé, documentation et archives et poursui</w:t>
            </w:r>
            <w:r w:rsidR="002046D0">
              <w:rPr>
                <w:lang w:val="fr-CA"/>
              </w:rPr>
              <w:t>t</w:t>
            </w:r>
            <w:r w:rsidRPr="00611622">
              <w:rPr>
                <w:lang w:val="fr-CA"/>
              </w:rPr>
              <w:t xml:space="preserve"> également un baccalauréat en informatique depuis 2019. Elle possède une vaste connaissance du réseau de la santé, que ce soit en soins infirmiers ou en archives médicales.</w:t>
            </w:r>
          </w:p>
          <w:p w14:paraId="03396547" w14:textId="77777777" w:rsidR="00611622" w:rsidRPr="00611622" w:rsidRDefault="00611622" w:rsidP="00611622">
            <w:pPr>
              <w:pStyle w:val="Textersum"/>
              <w:rPr>
                <w:lang w:val="fr-CA"/>
              </w:rPr>
            </w:pPr>
            <w:r w:rsidRPr="00611622">
              <w:rPr>
                <w:lang w:val="fr-CA"/>
              </w:rPr>
              <w:t xml:space="preserve">Madame Boisvert détient dix années d’expérience à titre d’archiviste médicale, deux ans en informatisation clinique DCI et DPE à titre d’APPR, trois ans à titre d’assistante-chef régionale des services des archives cliniques et six mois à titre de registraire en oncologie. </w:t>
            </w:r>
          </w:p>
          <w:p w14:paraId="4BEF0472" w14:textId="77777777" w:rsidR="00611622" w:rsidRPr="00611622" w:rsidRDefault="00611622" w:rsidP="00611622">
            <w:pPr>
              <w:pStyle w:val="Textersum"/>
              <w:rPr>
                <w:lang w:val="fr-CA"/>
              </w:rPr>
            </w:pPr>
            <w:r w:rsidRPr="00611622">
              <w:rPr>
                <w:lang w:val="fr-CA"/>
              </w:rPr>
              <w:t xml:space="preserve">Elle a d’abord travaillé en résidence pour personnes âgées pendant près de dix ans, puis a orienté sa carrière vers la documentation et les archives médicales. En 2011, elle devient archiviste médicale à l’hôpital de Gatineau, puis elle obtient, en 2017, le poste d’assistante-chef régionale des archives au CISSS de l’Outaouais. </w:t>
            </w:r>
          </w:p>
          <w:p w14:paraId="2B8A7756" w14:textId="77777777" w:rsidR="00A12A0E" w:rsidRPr="003E3FA8" w:rsidRDefault="00611622" w:rsidP="00611622">
            <w:pPr>
              <w:pStyle w:val="Textersum"/>
              <w:rPr>
                <w:lang w:val="fr-CA"/>
              </w:rPr>
            </w:pPr>
            <w:r w:rsidRPr="00611622">
              <w:rPr>
                <w:lang w:val="fr-CA"/>
              </w:rPr>
              <w:t>Depuis 2020, elle poursuit sa carrière au CHU de Québec – Université Laval comme APPR et archiviste médicale, pilote du système DCI/dossier numérisé au sein de l’équipe du bureau de projets à la Direction des ressources informationnelles</w:t>
            </w:r>
            <w:r w:rsidR="002046D0">
              <w:rPr>
                <w:lang w:val="fr-CA"/>
              </w:rPr>
              <w:t xml:space="preserve"> </w:t>
            </w:r>
            <w:r w:rsidRPr="00611622">
              <w:rPr>
                <w:lang w:val="fr-CA"/>
              </w:rPr>
              <w:t xml:space="preserve">(DRI) pour le CISSS des Iles. </w:t>
            </w:r>
          </w:p>
        </w:tc>
      </w:tr>
    </w:tbl>
    <w:p w14:paraId="786BCAE7" w14:textId="77777777" w:rsidR="00181793" w:rsidRPr="003E3FA8" w:rsidRDefault="00284D41" w:rsidP="001E217F">
      <w:pPr>
        <w:rPr>
          <w:rFonts w:cs="Arial"/>
          <w:sz w:val="4"/>
          <w:szCs w:val="2"/>
        </w:rPr>
      </w:pPr>
      <w:r w:rsidRPr="003E3FA8">
        <w:rPr>
          <w:rFonts w:cs="Arial"/>
          <w:sz w:val="4"/>
          <w:szCs w:val="2"/>
        </w:rPr>
        <w:tab/>
      </w:r>
      <w:r w:rsidRPr="003E3FA8">
        <w:rPr>
          <w:rFonts w:cs="Arial"/>
          <w:sz w:val="4"/>
          <w:szCs w:val="2"/>
        </w:rPr>
        <w:tab/>
      </w:r>
      <w:r w:rsidRPr="003E3FA8">
        <w:rPr>
          <w:rFonts w:cs="Arial"/>
          <w:sz w:val="4"/>
          <w:szCs w:val="2"/>
        </w:rPr>
        <w:tab/>
      </w:r>
      <w:r w:rsidRPr="003E3FA8">
        <w:rPr>
          <w:rFonts w:cs="Arial"/>
          <w:sz w:val="4"/>
          <w:szCs w:val="2"/>
        </w:rPr>
        <w:tab/>
      </w:r>
    </w:p>
    <w:p w14:paraId="5A53E6A5" w14:textId="77777777" w:rsidR="007B5669" w:rsidRPr="003E3FA8" w:rsidRDefault="007B5669" w:rsidP="001E217F">
      <w:r w:rsidRPr="003E3FA8">
        <w:rPr>
          <w:b/>
        </w:rPr>
        <w:br w:type="page"/>
      </w:r>
    </w:p>
    <w:tbl>
      <w:tblPr>
        <w:tblStyle w:val="Grilledutableau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804"/>
        <w:gridCol w:w="9745"/>
        <w:gridCol w:w="489"/>
      </w:tblGrid>
      <w:tr w:rsidR="0092140C" w:rsidRPr="003E3FA8" w14:paraId="5C0327C0" w14:textId="77777777" w:rsidTr="0092140C">
        <w:trPr>
          <w:tblHeader/>
        </w:trPr>
        <w:tc>
          <w:tcPr>
            <w:tcW w:w="482" w:type="dxa"/>
            <w:tcBorders>
              <w:bottom w:val="single" w:sz="4" w:space="0" w:color="005697"/>
            </w:tcBorders>
            <w:vAlign w:val="center"/>
          </w:tcPr>
          <w:p w14:paraId="5FC422FA" w14:textId="77777777" w:rsidR="0092140C" w:rsidRPr="003E3FA8" w:rsidRDefault="0092140C" w:rsidP="004F4006">
            <w:pPr>
              <w:pStyle w:val="TitreCIMConseil"/>
              <w:spacing w:after="60"/>
              <w:rPr>
                <w:lang w:val="fr-CA"/>
              </w:rPr>
            </w:pPr>
            <w:r w:rsidRPr="003E3FA8">
              <w:rPr>
                <w:szCs w:val="2"/>
                <w:lang w:val="fr-CA"/>
              </w:rPr>
              <w:lastRenderedPageBreak/>
              <w:br w:type="page"/>
            </w:r>
            <w:r w:rsidRPr="003E3FA8">
              <w:rPr>
                <w:noProof/>
              </w:rPr>
              <w:drawing>
                <wp:inline distT="0" distB="0" distL="0" distR="0" wp14:anchorId="44A090F0" wp14:editId="5EE51509">
                  <wp:extent cx="216000" cy="216000"/>
                  <wp:effectExtent l="0" t="0" r="0" b="0"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9" w:type="dxa"/>
            <w:gridSpan w:val="2"/>
            <w:tcBorders>
              <w:bottom w:val="single" w:sz="4" w:space="0" w:color="005697"/>
            </w:tcBorders>
            <w:vAlign w:val="center"/>
          </w:tcPr>
          <w:p w14:paraId="027EC543" w14:textId="77777777" w:rsidR="0092140C" w:rsidRPr="003E3FA8" w:rsidRDefault="0092140C" w:rsidP="004F4006">
            <w:pPr>
              <w:spacing w:after="60"/>
              <w:rPr>
                <w:rFonts w:asciiTheme="majorHAnsi" w:hAnsiTheme="majorHAnsi"/>
                <w:b/>
                <w:color w:val="002F6C" w:themeColor="text2"/>
                <w:sz w:val="22"/>
                <w:lang w:val="fr-CA"/>
              </w:rPr>
            </w:pPr>
            <w:r w:rsidRPr="003E3FA8">
              <w:rPr>
                <w:rFonts w:asciiTheme="majorHAnsi" w:hAnsiTheme="majorHAnsi"/>
                <w:b/>
                <w:color w:val="002F6C" w:themeColor="text2"/>
                <w:sz w:val="22"/>
                <w:lang w:val="fr-CA"/>
              </w:rPr>
              <w:t>Quelques réalisations en carrière</w:t>
            </w:r>
          </w:p>
        </w:tc>
        <w:tc>
          <w:tcPr>
            <w:tcW w:w="489" w:type="dxa"/>
            <w:tcBorders>
              <w:bottom w:val="single" w:sz="4" w:space="0" w:color="005697"/>
            </w:tcBorders>
          </w:tcPr>
          <w:p w14:paraId="54625928" w14:textId="77777777" w:rsidR="0092140C" w:rsidRPr="003E3FA8" w:rsidRDefault="0092140C" w:rsidP="006872F8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Réf.</w:t>
            </w:r>
          </w:p>
        </w:tc>
      </w:tr>
      <w:tr w:rsidR="0092140C" w:rsidRPr="003E3FA8" w14:paraId="3E11D3AF" w14:textId="77777777" w:rsidTr="0092140C">
        <w:tc>
          <w:tcPr>
            <w:tcW w:w="11031" w:type="dxa"/>
            <w:gridSpan w:val="3"/>
            <w:shd w:val="clear" w:color="auto" w:fill="002F6C" w:themeFill="text2"/>
          </w:tcPr>
          <w:p w14:paraId="0018E7E4" w14:textId="77777777" w:rsidR="0092140C" w:rsidRPr="003E3FA8" w:rsidRDefault="0092140C" w:rsidP="001E217F">
            <w:pPr>
              <w:pStyle w:val="Employeur"/>
              <w:rPr>
                <w:lang w:val="fr-CA"/>
              </w:rPr>
            </w:pPr>
            <w:r w:rsidRPr="003E3FA8">
              <w:rPr>
                <w:lang w:val="fr-CA"/>
              </w:rPr>
              <w:t>CHU de Québec - Université Laval</w:t>
            </w:r>
          </w:p>
        </w:tc>
        <w:tc>
          <w:tcPr>
            <w:tcW w:w="489" w:type="dxa"/>
            <w:shd w:val="clear" w:color="auto" w:fill="002F6C" w:themeFill="text2"/>
          </w:tcPr>
          <w:p w14:paraId="5684C1F6" w14:textId="77777777" w:rsidR="0092140C" w:rsidRPr="003E3FA8" w:rsidRDefault="0092140C" w:rsidP="006872F8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</w:p>
        </w:tc>
      </w:tr>
      <w:tr w:rsidR="0092140C" w:rsidRPr="003E3FA8" w14:paraId="0CF2E93D" w14:textId="77777777" w:rsidTr="0092140C">
        <w:tc>
          <w:tcPr>
            <w:tcW w:w="1286" w:type="dxa"/>
            <w:gridSpan w:val="2"/>
            <w:shd w:val="clear" w:color="auto" w:fill="E7E6E6" w:themeFill="background2"/>
          </w:tcPr>
          <w:p w14:paraId="4CF2B578" w14:textId="77777777" w:rsidR="0092140C" w:rsidRPr="003E3FA8" w:rsidRDefault="00917689" w:rsidP="00356CB0">
            <w:pPr>
              <w:pStyle w:val="Date1"/>
              <w:rPr>
                <w:lang w:val="fr-CA"/>
              </w:rPr>
            </w:pPr>
            <w:r w:rsidRPr="003E3FA8">
              <w:rPr>
                <w:lang w:val="fr-CA"/>
              </w:rPr>
              <w:t>2020-2022</w:t>
            </w:r>
          </w:p>
        </w:tc>
        <w:tc>
          <w:tcPr>
            <w:tcW w:w="9745" w:type="dxa"/>
          </w:tcPr>
          <w:p w14:paraId="16288EB8" w14:textId="77777777" w:rsidR="0092140C" w:rsidRPr="003E3FA8" w:rsidRDefault="0092140C" w:rsidP="006872F8">
            <w:pPr>
              <w:pStyle w:val="Nomduclient"/>
              <w:rPr>
                <w:lang w:val="fr-CA"/>
              </w:rPr>
            </w:pPr>
            <w:bookmarkStart w:id="0" w:name="_Hlk124776214"/>
            <w:r w:rsidRPr="003E3FA8">
              <w:rPr>
                <w:lang w:val="fr-CA"/>
              </w:rPr>
              <w:t>APPR et archiviste médicale</w:t>
            </w:r>
            <w:r w:rsidR="000624DC" w:rsidRPr="003E3FA8">
              <w:rPr>
                <w:lang w:val="fr-CA"/>
              </w:rPr>
              <w:t xml:space="preserve">, </w:t>
            </w:r>
            <w:r w:rsidRPr="003E3FA8">
              <w:rPr>
                <w:lang w:val="fr-CA"/>
              </w:rPr>
              <w:t xml:space="preserve">pilote du système DCI/dossier numérisé </w:t>
            </w:r>
          </w:p>
          <w:p w14:paraId="2CF7DF51" w14:textId="77777777" w:rsidR="0092140C" w:rsidRPr="003E3FA8" w:rsidRDefault="0092140C" w:rsidP="006872F8">
            <w:pPr>
              <w:pStyle w:val="Fonction"/>
              <w:rPr>
                <w:lang w:val="fr-CA"/>
              </w:rPr>
            </w:pPr>
            <w:r w:rsidRPr="003E3FA8">
              <w:rPr>
                <w:lang w:val="fr-CA"/>
              </w:rPr>
              <w:t xml:space="preserve"> </w:t>
            </w:r>
            <w:r w:rsidR="00430691" w:rsidRPr="003E3FA8">
              <w:rPr>
                <w:lang w:val="fr-CA"/>
              </w:rPr>
              <w:t xml:space="preserve">Équipe </w:t>
            </w:r>
            <w:r w:rsidRPr="003E3FA8">
              <w:rPr>
                <w:lang w:val="fr-CA"/>
              </w:rPr>
              <w:t xml:space="preserve">du bureau de projets à la </w:t>
            </w:r>
            <w:r w:rsidR="00430691" w:rsidRPr="003E3FA8">
              <w:rPr>
                <w:lang w:val="fr-CA"/>
              </w:rPr>
              <w:t xml:space="preserve">Direction </w:t>
            </w:r>
            <w:r w:rsidRPr="003E3FA8">
              <w:rPr>
                <w:lang w:val="fr-CA"/>
              </w:rPr>
              <w:t>des ressources informationnelles</w:t>
            </w:r>
            <w:r w:rsidR="002046D0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(DRI) pour le CISSS des Iles</w:t>
            </w:r>
          </w:p>
          <w:bookmarkEnd w:id="0"/>
          <w:p w14:paraId="3C3F024A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Implanter le dossier clinique informatisé (DCI) – Administrateur du DCI</w:t>
            </w:r>
          </w:p>
          <w:p w14:paraId="58479EE2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Coordonner les activités de numérisation – pilote applicatif de</w:t>
            </w:r>
            <w:r w:rsidR="006872F8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la solution de numérisation provinciale Captiva</w:t>
            </w:r>
          </w:p>
          <w:p w14:paraId="4EA72150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Implanter le module de gestion des formulaires (GDF)</w:t>
            </w:r>
          </w:p>
          <w:p w14:paraId="7CB5D266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Assister et soutenir les pilotes cliniques des unités de soins</w:t>
            </w:r>
          </w:p>
          <w:p w14:paraId="6655992D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Tests et paramétrage du DCI</w:t>
            </w:r>
          </w:p>
          <w:p w14:paraId="7CE23294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Tests et paramétrage de la solution de numérisation Captiva</w:t>
            </w:r>
          </w:p>
          <w:p w14:paraId="0CBB52CD" w14:textId="77777777" w:rsidR="0092140C" w:rsidRPr="003E3FA8" w:rsidRDefault="006872F8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Œuvrer</w:t>
            </w:r>
            <w:r w:rsidR="0092140C" w:rsidRPr="003E3FA8">
              <w:rPr>
                <w:lang w:val="fr-CA"/>
              </w:rPr>
              <w:t xml:space="preserve"> dans un contexte de changement avec une équipe de</w:t>
            </w:r>
            <w:r w:rsidRPr="003E3FA8">
              <w:rPr>
                <w:lang w:val="fr-CA"/>
              </w:rPr>
              <w:t xml:space="preserve"> </w:t>
            </w:r>
            <w:r w:rsidR="0092140C" w:rsidRPr="003E3FA8">
              <w:rPr>
                <w:lang w:val="fr-CA"/>
              </w:rPr>
              <w:t>projets (Directeurs, gestionnaires, cliniciens, chargés de</w:t>
            </w:r>
            <w:r w:rsidRPr="003E3FA8">
              <w:rPr>
                <w:lang w:val="fr-CA"/>
              </w:rPr>
              <w:t xml:space="preserve"> </w:t>
            </w:r>
            <w:r w:rsidR="0092140C" w:rsidRPr="003E3FA8">
              <w:rPr>
                <w:lang w:val="fr-CA"/>
              </w:rPr>
              <w:t>projets, analystes en informatique, équipe du DCI fournisseur</w:t>
            </w:r>
            <w:r w:rsidRPr="003E3FA8">
              <w:rPr>
                <w:lang w:val="fr-CA"/>
              </w:rPr>
              <w:t xml:space="preserve"> </w:t>
            </w:r>
            <w:r w:rsidR="0092140C" w:rsidRPr="003E3FA8">
              <w:rPr>
                <w:lang w:val="fr-CA"/>
              </w:rPr>
              <w:t>et équipe d</w:t>
            </w:r>
            <w:r w:rsidR="002046D0">
              <w:rPr>
                <w:lang w:val="fr-CA"/>
              </w:rPr>
              <w:t>’</w:t>
            </w:r>
            <w:r w:rsidR="0092140C" w:rsidRPr="003E3FA8">
              <w:rPr>
                <w:lang w:val="fr-CA"/>
              </w:rPr>
              <w:t>interopérabilité, etc.)</w:t>
            </w:r>
          </w:p>
          <w:p w14:paraId="09643FD8" w14:textId="77777777" w:rsidR="0092140C" w:rsidRPr="003E3FA8" w:rsidRDefault="0092140C" w:rsidP="006872F8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Conception du calendrier de conservation et mise à jour des</w:t>
            </w:r>
            <w:r w:rsidR="006872F8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règles</w:t>
            </w:r>
          </w:p>
        </w:tc>
        <w:tc>
          <w:tcPr>
            <w:tcW w:w="489" w:type="dxa"/>
          </w:tcPr>
          <w:p w14:paraId="65F1EBE0" w14:textId="77777777" w:rsidR="0092140C" w:rsidRPr="003E3FA8" w:rsidRDefault="006872F8" w:rsidP="006872F8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1</w:t>
            </w:r>
          </w:p>
        </w:tc>
      </w:tr>
      <w:tr w:rsidR="0092140C" w:rsidRPr="003E3FA8" w14:paraId="59A4DA9E" w14:textId="77777777" w:rsidTr="0092140C">
        <w:tc>
          <w:tcPr>
            <w:tcW w:w="11031" w:type="dxa"/>
            <w:gridSpan w:val="3"/>
            <w:shd w:val="clear" w:color="auto" w:fill="002F6C" w:themeFill="text2"/>
            <w:vAlign w:val="bottom"/>
          </w:tcPr>
          <w:p w14:paraId="5DEA7C1C" w14:textId="77777777" w:rsidR="0092140C" w:rsidRPr="003E3FA8" w:rsidRDefault="00917689" w:rsidP="00980E7E">
            <w:pPr>
              <w:pStyle w:val="Employeur"/>
              <w:rPr>
                <w:lang w:val="fr-CA"/>
              </w:rPr>
            </w:pPr>
            <w:r w:rsidRPr="003E3FA8">
              <w:rPr>
                <w:szCs w:val="18"/>
                <w:lang w:val="fr-CA"/>
              </w:rPr>
              <w:t>CISSS de l’Outaouais</w:t>
            </w:r>
          </w:p>
        </w:tc>
        <w:tc>
          <w:tcPr>
            <w:tcW w:w="489" w:type="dxa"/>
            <w:shd w:val="clear" w:color="auto" w:fill="002F6C" w:themeFill="text2"/>
          </w:tcPr>
          <w:p w14:paraId="07A82BCC" w14:textId="77777777" w:rsidR="0092140C" w:rsidRPr="003E3FA8" w:rsidRDefault="0092140C" w:rsidP="006872F8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</w:p>
        </w:tc>
      </w:tr>
      <w:tr w:rsidR="0092140C" w:rsidRPr="003E3FA8" w14:paraId="562B1854" w14:textId="77777777" w:rsidTr="0092140C">
        <w:tc>
          <w:tcPr>
            <w:tcW w:w="1286" w:type="dxa"/>
            <w:gridSpan w:val="2"/>
            <w:shd w:val="clear" w:color="auto" w:fill="E7E6E6" w:themeFill="background2"/>
          </w:tcPr>
          <w:p w14:paraId="2463D15E" w14:textId="77777777" w:rsidR="0092140C" w:rsidRPr="003E3FA8" w:rsidRDefault="00917689" w:rsidP="00356CB0">
            <w:pPr>
              <w:pStyle w:val="Date1"/>
              <w:rPr>
                <w:lang w:val="fr-CA"/>
              </w:rPr>
            </w:pPr>
            <w:r w:rsidRPr="003E3FA8">
              <w:rPr>
                <w:lang w:val="fr-CA"/>
              </w:rPr>
              <w:t>2017-2020</w:t>
            </w:r>
          </w:p>
        </w:tc>
        <w:tc>
          <w:tcPr>
            <w:tcW w:w="9745" w:type="dxa"/>
          </w:tcPr>
          <w:p w14:paraId="2463C131" w14:textId="77777777" w:rsidR="0092140C" w:rsidRPr="003E3FA8" w:rsidRDefault="0092140C" w:rsidP="00917689">
            <w:pPr>
              <w:pStyle w:val="Nomduclient"/>
              <w:rPr>
                <w:lang w:val="fr-CA"/>
              </w:rPr>
            </w:pPr>
            <w:r w:rsidRPr="003E3FA8">
              <w:rPr>
                <w:lang w:val="fr-CA"/>
              </w:rPr>
              <w:t xml:space="preserve">Assistante-chef régionale des archives </w:t>
            </w:r>
          </w:p>
          <w:p w14:paraId="21F73790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Rallier les membres des équipes locales vers une vision globale et</w:t>
            </w:r>
            <w:r w:rsidR="00917689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intégrée des CSSS en milieux hospitaliers</w:t>
            </w:r>
          </w:p>
          <w:p w14:paraId="241B6316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Développer des outils et des stratégies de performance</w:t>
            </w:r>
            <w:r w:rsidR="00917689" w:rsidRPr="003E3FA8">
              <w:rPr>
                <w:lang w:val="fr-CA"/>
              </w:rPr>
              <w:t xml:space="preserve"> </w:t>
            </w:r>
            <w:r w:rsidR="00917689" w:rsidRPr="003E3FA8">
              <w:rPr>
                <w:lang w:val="fr-CA"/>
              </w:rPr>
              <w:br/>
            </w:r>
            <w:r w:rsidRPr="003E3FA8">
              <w:rPr>
                <w:lang w:val="fr-CA"/>
              </w:rPr>
              <w:t>Exemples</w:t>
            </w:r>
            <w:r w:rsidR="002046D0">
              <w:rPr>
                <w:lang w:val="fr-CA"/>
              </w:rPr>
              <w:t> </w:t>
            </w:r>
            <w:r w:rsidRPr="003E3FA8">
              <w:rPr>
                <w:lang w:val="fr-CA"/>
              </w:rPr>
              <w:t>: harmoniser le procédé d’enregistrement des</w:t>
            </w:r>
            <w:r w:rsidR="00917689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incomplets, harmoniser la collecte des unités de mesure</w:t>
            </w:r>
          </w:p>
          <w:p w14:paraId="49B4F951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Assister et soutenir les équipes de gestion et les directions</w:t>
            </w:r>
            <w:r w:rsidR="00917689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partenaires des archives cliniques</w:t>
            </w:r>
          </w:p>
          <w:p w14:paraId="3ECD665A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Produire des rapports régionaux d’audits de qualité</w:t>
            </w:r>
          </w:p>
          <w:p w14:paraId="68DC60F0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Inventorier et harmoniser les formulaires du CISSS</w:t>
            </w:r>
          </w:p>
          <w:p w14:paraId="697FB3A6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Gérer les bases de données cliniques, le pilotage et les</w:t>
            </w:r>
            <w:r w:rsidR="00917689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transmissions</w:t>
            </w:r>
          </w:p>
          <w:p w14:paraId="631BC6B0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Élaborer et tenir à jour des procédures de validation des données</w:t>
            </w:r>
          </w:p>
          <w:p w14:paraId="3BA2308B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Siéger aux différents comités de gestion de l’information</w:t>
            </w:r>
          </w:p>
        </w:tc>
        <w:tc>
          <w:tcPr>
            <w:tcW w:w="489" w:type="dxa"/>
          </w:tcPr>
          <w:p w14:paraId="582D1FD5" w14:textId="77777777" w:rsidR="0092140C" w:rsidRPr="003E3FA8" w:rsidRDefault="00917689" w:rsidP="006872F8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2</w:t>
            </w:r>
          </w:p>
        </w:tc>
      </w:tr>
      <w:tr w:rsidR="0092140C" w:rsidRPr="003E3FA8" w14:paraId="2369E1F7" w14:textId="77777777" w:rsidTr="0092140C">
        <w:tc>
          <w:tcPr>
            <w:tcW w:w="1286" w:type="dxa"/>
            <w:gridSpan w:val="2"/>
            <w:shd w:val="clear" w:color="auto" w:fill="E7E6E6" w:themeFill="background2"/>
          </w:tcPr>
          <w:p w14:paraId="4E512236" w14:textId="77777777" w:rsidR="0092140C" w:rsidRPr="003E3FA8" w:rsidRDefault="00AA48B6" w:rsidP="00AA48B6">
            <w:pPr>
              <w:pStyle w:val="Date1"/>
              <w:rPr>
                <w:lang w:val="fr-CA"/>
              </w:rPr>
            </w:pPr>
            <w:r w:rsidRPr="003E3FA8">
              <w:rPr>
                <w:lang w:val="fr-CA"/>
              </w:rPr>
              <w:t>2011-2016</w:t>
            </w:r>
          </w:p>
        </w:tc>
        <w:tc>
          <w:tcPr>
            <w:tcW w:w="9745" w:type="dxa"/>
          </w:tcPr>
          <w:p w14:paraId="199A4756" w14:textId="77777777" w:rsidR="0092140C" w:rsidRPr="003E3FA8" w:rsidRDefault="0092140C" w:rsidP="00AA48B6">
            <w:pPr>
              <w:pStyle w:val="Nomduclient"/>
              <w:rPr>
                <w:lang w:val="fr-CA"/>
              </w:rPr>
            </w:pPr>
            <w:r w:rsidRPr="003E3FA8">
              <w:rPr>
                <w:lang w:val="fr-CA"/>
              </w:rPr>
              <w:t xml:space="preserve">Archiviste médicale </w:t>
            </w:r>
          </w:p>
          <w:p w14:paraId="4EAF804A" w14:textId="77777777" w:rsidR="0092140C" w:rsidRPr="003E3FA8" w:rsidRDefault="0092140C" w:rsidP="00AA48B6">
            <w:pPr>
              <w:pStyle w:val="Fonction"/>
              <w:rPr>
                <w:lang w:val="fr-CA"/>
              </w:rPr>
            </w:pPr>
            <w:r w:rsidRPr="003E3FA8">
              <w:rPr>
                <w:lang w:val="fr-CA"/>
              </w:rPr>
              <w:t>Hôpital de Gatineau</w:t>
            </w:r>
          </w:p>
          <w:p w14:paraId="3DD96CC0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Produire les statistiques locales avec les outils d’extraction</w:t>
            </w:r>
            <w:r w:rsidR="00AA48B6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Impromptu et l’entrepôt de données local</w:t>
            </w:r>
          </w:p>
          <w:p w14:paraId="592DE1BB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Former les archivistes en codification</w:t>
            </w:r>
            <w:r w:rsidR="00AA48B6" w:rsidRPr="003E3FA8">
              <w:rPr>
                <w:lang w:val="fr-CA"/>
              </w:rPr>
              <w:t xml:space="preserve"> </w:t>
            </w:r>
          </w:p>
          <w:p w14:paraId="5039B6EC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Produire des documents de synthèse pour aider à la codification</w:t>
            </w:r>
          </w:p>
          <w:p w14:paraId="512B5C77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Analyser et codifier les dossiers médicaux (Cardiologie, oncologie,</w:t>
            </w:r>
            <w:r w:rsidR="00AA48B6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orthopédie, etc.)</w:t>
            </w:r>
          </w:p>
          <w:p w14:paraId="07872E2E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Traiter les informations confidentielles selon les lois en vigueur</w:t>
            </w:r>
          </w:p>
          <w:p w14:paraId="6803523B" w14:textId="77777777" w:rsidR="0092140C" w:rsidRPr="003E3FA8" w:rsidRDefault="0092140C" w:rsidP="00C41B1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Gérer les dossiers des incomplets</w:t>
            </w:r>
          </w:p>
          <w:p w14:paraId="62769220" w14:textId="77777777" w:rsidR="00AA48B6" w:rsidRPr="003E3FA8" w:rsidRDefault="0092140C" w:rsidP="00AA48B6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Traiter les erreurs d’identification et les changements d’identification avec</w:t>
            </w:r>
            <w:r w:rsidR="00AA48B6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l’Index-Patient-Maître(IPM) et l’index local</w:t>
            </w:r>
          </w:p>
          <w:p w14:paraId="79D0B6A7" w14:textId="77777777" w:rsidR="0092140C" w:rsidRPr="003E3FA8" w:rsidRDefault="0092140C" w:rsidP="00AA48B6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Agir à titre de responsable</w:t>
            </w:r>
            <w:r w:rsidR="00AA48B6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 xml:space="preserve">du pilotage local du système </w:t>
            </w:r>
            <w:proofErr w:type="spellStart"/>
            <w:r w:rsidRPr="003E3FA8">
              <w:rPr>
                <w:lang w:val="fr-CA"/>
              </w:rPr>
              <w:t>MedÉcho</w:t>
            </w:r>
            <w:proofErr w:type="spellEnd"/>
            <w:r w:rsidRPr="003E3FA8">
              <w:rPr>
                <w:lang w:val="fr-CA"/>
              </w:rPr>
              <w:t xml:space="preserve"> pour les transmissions, les</w:t>
            </w:r>
            <w:r w:rsidR="00AA48B6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changements au cadre normatif, les corrections, les fermetures de</w:t>
            </w:r>
            <w:r w:rsidR="00AA48B6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périodes et le contrôle de la qualité.</w:t>
            </w:r>
          </w:p>
        </w:tc>
        <w:tc>
          <w:tcPr>
            <w:tcW w:w="489" w:type="dxa"/>
          </w:tcPr>
          <w:p w14:paraId="56FC2D7C" w14:textId="77777777" w:rsidR="0092140C" w:rsidRPr="003E3FA8" w:rsidRDefault="00AA48B6" w:rsidP="006872F8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3</w:t>
            </w:r>
          </w:p>
        </w:tc>
      </w:tr>
      <w:tr w:rsidR="0092140C" w:rsidRPr="003E3FA8" w14:paraId="0B3D819A" w14:textId="77777777" w:rsidTr="0092140C">
        <w:tc>
          <w:tcPr>
            <w:tcW w:w="11031" w:type="dxa"/>
            <w:gridSpan w:val="3"/>
            <w:shd w:val="clear" w:color="auto" w:fill="002F6C" w:themeFill="text2"/>
            <w:vAlign w:val="bottom"/>
          </w:tcPr>
          <w:p w14:paraId="300E7422" w14:textId="77777777" w:rsidR="0092140C" w:rsidRPr="003E3FA8" w:rsidRDefault="00EA6A12" w:rsidP="00031302">
            <w:pPr>
              <w:pStyle w:val="Employeur"/>
              <w:keepNext/>
              <w:keepLines/>
              <w:rPr>
                <w:lang w:val="fr-CA"/>
              </w:rPr>
            </w:pPr>
            <w:r w:rsidRPr="003E3FA8">
              <w:rPr>
                <w:szCs w:val="18"/>
                <w:lang w:val="fr-CA"/>
              </w:rPr>
              <w:lastRenderedPageBreak/>
              <w:t>Ministère de la Santé et des Services sociaux - RAMQ</w:t>
            </w:r>
          </w:p>
        </w:tc>
        <w:tc>
          <w:tcPr>
            <w:tcW w:w="489" w:type="dxa"/>
            <w:shd w:val="clear" w:color="auto" w:fill="002F6C" w:themeFill="text2"/>
          </w:tcPr>
          <w:p w14:paraId="358A070E" w14:textId="77777777" w:rsidR="0092140C" w:rsidRPr="003E3FA8" w:rsidRDefault="0092140C" w:rsidP="006872F8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</w:p>
        </w:tc>
      </w:tr>
      <w:tr w:rsidR="0092140C" w:rsidRPr="003E3FA8" w14:paraId="07EFF159" w14:textId="77777777" w:rsidTr="0092140C">
        <w:tc>
          <w:tcPr>
            <w:tcW w:w="1286" w:type="dxa"/>
            <w:gridSpan w:val="2"/>
            <w:shd w:val="clear" w:color="auto" w:fill="E7E6E6" w:themeFill="background2"/>
          </w:tcPr>
          <w:p w14:paraId="51A1986F" w14:textId="77777777" w:rsidR="0092140C" w:rsidRPr="003E3FA8" w:rsidRDefault="00031302" w:rsidP="00031302">
            <w:pPr>
              <w:pStyle w:val="Date1"/>
              <w:keepNext/>
              <w:keepLines/>
              <w:rPr>
                <w:lang w:val="fr-CA"/>
              </w:rPr>
            </w:pPr>
            <w:r w:rsidRPr="003E3FA8">
              <w:rPr>
                <w:lang w:val="fr-CA"/>
              </w:rPr>
              <w:t>Avril à</w:t>
            </w:r>
            <w:r w:rsidR="00A606AE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décembre 2014</w:t>
            </w:r>
          </w:p>
        </w:tc>
        <w:tc>
          <w:tcPr>
            <w:tcW w:w="9745" w:type="dxa"/>
          </w:tcPr>
          <w:p w14:paraId="3F61A999" w14:textId="77777777" w:rsidR="0092140C" w:rsidRPr="003E3FA8" w:rsidRDefault="0092140C" w:rsidP="00031302">
            <w:pPr>
              <w:pStyle w:val="Nomduclient"/>
              <w:keepNext/>
              <w:keepLines/>
              <w:rPr>
                <w:lang w:val="fr-CA"/>
              </w:rPr>
            </w:pPr>
            <w:r w:rsidRPr="003E3FA8">
              <w:rPr>
                <w:lang w:val="fr-CA"/>
              </w:rPr>
              <w:t>Registraire en oncologie</w:t>
            </w:r>
          </w:p>
          <w:p w14:paraId="20B4332B" w14:textId="77777777" w:rsidR="0092140C" w:rsidRPr="003E3FA8" w:rsidRDefault="0092140C" w:rsidP="00031302">
            <w:pPr>
              <w:pStyle w:val="Puce1"/>
              <w:keepNext/>
              <w:keepLines/>
              <w:rPr>
                <w:lang w:val="fr-CA"/>
              </w:rPr>
            </w:pPr>
            <w:r w:rsidRPr="003E3FA8">
              <w:rPr>
                <w:lang w:val="fr-CA"/>
              </w:rPr>
              <w:t>Redresser des données dans le registre québécois du cancer</w:t>
            </w:r>
          </w:p>
          <w:p w14:paraId="3C1BB144" w14:textId="77777777" w:rsidR="0092140C" w:rsidRPr="003E3FA8" w:rsidRDefault="0092140C" w:rsidP="00031302">
            <w:pPr>
              <w:pStyle w:val="Puce1"/>
              <w:keepNext/>
              <w:keepLines/>
              <w:rPr>
                <w:lang w:val="fr-CA"/>
              </w:rPr>
            </w:pPr>
            <w:r w:rsidRPr="003E3FA8">
              <w:rPr>
                <w:lang w:val="fr-CA"/>
              </w:rPr>
              <w:t>Organiser et animer le comité provincial de questions (Forum)</w:t>
            </w:r>
          </w:p>
          <w:p w14:paraId="0D6C63D5" w14:textId="77777777" w:rsidR="0092140C" w:rsidRPr="003E3FA8" w:rsidRDefault="0092140C" w:rsidP="00031302">
            <w:pPr>
              <w:pStyle w:val="Puce1"/>
              <w:keepNext/>
              <w:keepLines/>
              <w:rPr>
                <w:lang w:val="fr-CA"/>
              </w:rPr>
            </w:pPr>
            <w:r w:rsidRPr="003E3FA8">
              <w:rPr>
                <w:lang w:val="fr-CA"/>
              </w:rPr>
              <w:t>Valider le contenu des tables du fichier central</w:t>
            </w:r>
          </w:p>
          <w:p w14:paraId="123EABF6" w14:textId="77777777" w:rsidR="0092140C" w:rsidRPr="003E3FA8" w:rsidRDefault="0092140C" w:rsidP="00031302">
            <w:pPr>
              <w:pStyle w:val="Puce1"/>
              <w:keepNext/>
              <w:keepLines/>
              <w:rPr>
                <w:lang w:val="fr-CA"/>
              </w:rPr>
            </w:pPr>
            <w:r w:rsidRPr="003E3FA8">
              <w:rPr>
                <w:lang w:val="fr-CA"/>
              </w:rPr>
              <w:t>Assister les registraires aux problèmes de validation</w:t>
            </w:r>
          </w:p>
          <w:p w14:paraId="0957BE15" w14:textId="77777777" w:rsidR="0092140C" w:rsidRPr="003E3FA8" w:rsidRDefault="0092140C" w:rsidP="00031302">
            <w:pPr>
              <w:pStyle w:val="Puce1"/>
              <w:keepNext/>
              <w:keepLines/>
              <w:rPr>
                <w:lang w:val="fr-CA"/>
              </w:rPr>
            </w:pPr>
            <w:r w:rsidRPr="003E3FA8">
              <w:rPr>
                <w:lang w:val="fr-CA"/>
              </w:rPr>
              <w:t xml:space="preserve">Utiliser les classifications (CIM-O-3, AJCC-TNM, </w:t>
            </w:r>
            <w:proofErr w:type="spellStart"/>
            <w:r w:rsidRPr="003E3FA8">
              <w:rPr>
                <w:lang w:val="fr-CA"/>
              </w:rPr>
              <w:t>Fords</w:t>
            </w:r>
            <w:proofErr w:type="spellEnd"/>
            <w:r w:rsidRPr="003E3FA8">
              <w:rPr>
                <w:lang w:val="fr-CA"/>
              </w:rPr>
              <w:t xml:space="preserve"> et </w:t>
            </w:r>
            <w:proofErr w:type="spellStart"/>
            <w:r w:rsidRPr="003E3FA8">
              <w:rPr>
                <w:lang w:val="fr-CA"/>
              </w:rPr>
              <w:t>Seers</w:t>
            </w:r>
            <w:proofErr w:type="spellEnd"/>
            <w:r w:rsidRPr="003E3FA8">
              <w:rPr>
                <w:lang w:val="fr-CA"/>
              </w:rPr>
              <w:t>) et les règles de tumeurs multiples</w:t>
            </w:r>
          </w:p>
          <w:p w14:paraId="0623EA93" w14:textId="77777777" w:rsidR="0092140C" w:rsidRPr="003E3FA8" w:rsidRDefault="0092140C" w:rsidP="00031302">
            <w:pPr>
              <w:pStyle w:val="Puce1"/>
              <w:keepNext/>
              <w:keepLines/>
              <w:rPr>
                <w:lang w:val="fr-CA"/>
              </w:rPr>
            </w:pPr>
            <w:r w:rsidRPr="003E3FA8">
              <w:rPr>
                <w:lang w:val="fr-CA"/>
              </w:rPr>
              <w:t>Agir à titre de membre de l’équipe de pilotage du RQC</w:t>
            </w:r>
          </w:p>
        </w:tc>
        <w:tc>
          <w:tcPr>
            <w:tcW w:w="489" w:type="dxa"/>
          </w:tcPr>
          <w:p w14:paraId="2AEAACB2" w14:textId="77777777" w:rsidR="0092140C" w:rsidRPr="003E3FA8" w:rsidRDefault="00031302" w:rsidP="006872F8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4</w:t>
            </w:r>
          </w:p>
        </w:tc>
      </w:tr>
      <w:tr w:rsidR="0092140C" w:rsidRPr="003E3FA8" w14:paraId="28E151B0" w14:textId="77777777" w:rsidTr="0092140C">
        <w:tc>
          <w:tcPr>
            <w:tcW w:w="11031" w:type="dxa"/>
            <w:gridSpan w:val="3"/>
            <w:shd w:val="clear" w:color="auto" w:fill="002F6C" w:themeFill="text2"/>
            <w:vAlign w:val="bottom"/>
          </w:tcPr>
          <w:p w14:paraId="1B0A9E27" w14:textId="77777777" w:rsidR="0092140C" w:rsidRPr="003E3FA8" w:rsidRDefault="00BA1A2E" w:rsidP="00354C38">
            <w:pPr>
              <w:pStyle w:val="Employeur"/>
              <w:rPr>
                <w:lang w:val="fr-CA"/>
              </w:rPr>
            </w:pPr>
            <w:r w:rsidRPr="003E3FA8">
              <w:rPr>
                <w:lang w:val="fr-CA"/>
              </w:rPr>
              <w:t>Expérience à titre d’archiviste médicale</w:t>
            </w:r>
          </w:p>
        </w:tc>
        <w:tc>
          <w:tcPr>
            <w:tcW w:w="489" w:type="dxa"/>
            <w:shd w:val="clear" w:color="auto" w:fill="002F6C" w:themeFill="text2"/>
          </w:tcPr>
          <w:p w14:paraId="01620834" w14:textId="77777777" w:rsidR="0092140C" w:rsidRPr="003E3FA8" w:rsidRDefault="0092140C" w:rsidP="006872F8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</w:p>
        </w:tc>
      </w:tr>
      <w:tr w:rsidR="00031302" w:rsidRPr="003E3FA8" w14:paraId="123DEC00" w14:textId="77777777" w:rsidTr="0092140C">
        <w:tc>
          <w:tcPr>
            <w:tcW w:w="1286" w:type="dxa"/>
            <w:gridSpan w:val="2"/>
            <w:shd w:val="clear" w:color="auto" w:fill="E7E6E6" w:themeFill="background2"/>
          </w:tcPr>
          <w:p w14:paraId="67079983" w14:textId="77777777" w:rsidR="00031302" w:rsidRPr="003E3FA8" w:rsidRDefault="00031302" w:rsidP="00031302">
            <w:pPr>
              <w:pStyle w:val="Date1"/>
              <w:rPr>
                <w:lang w:val="fr-CA"/>
              </w:rPr>
            </w:pPr>
            <w:r w:rsidRPr="003E3FA8">
              <w:rPr>
                <w:lang w:val="fr-CA"/>
              </w:rPr>
              <w:t>2012-2014</w:t>
            </w:r>
          </w:p>
        </w:tc>
        <w:tc>
          <w:tcPr>
            <w:tcW w:w="9745" w:type="dxa"/>
          </w:tcPr>
          <w:p w14:paraId="2999345C" w14:textId="77777777" w:rsidR="00031302" w:rsidRPr="003E3FA8" w:rsidRDefault="00DF3BB4" w:rsidP="00031302">
            <w:pPr>
              <w:pStyle w:val="Nomduclient"/>
              <w:rPr>
                <w:lang w:val="fr-CA"/>
              </w:rPr>
            </w:pPr>
            <w:r w:rsidRPr="003E3FA8">
              <w:rPr>
                <w:lang w:val="fr-CA"/>
              </w:rPr>
              <w:t>CSSS de Papineau, Hôpital de Papineau (</w:t>
            </w:r>
            <w:r w:rsidR="00031302" w:rsidRPr="003E3FA8">
              <w:rPr>
                <w:lang w:val="fr-CA"/>
              </w:rPr>
              <w:t>contrat en surcroît</w:t>
            </w:r>
            <w:r w:rsidRPr="003E3FA8">
              <w:rPr>
                <w:lang w:val="fr-CA"/>
              </w:rPr>
              <w:t>)</w:t>
            </w:r>
          </w:p>
          <w:p w14:paraId="757A6FA8" w14:textId="77777777" w:rsidR="00031302" w:rsidRPr="003E3FA8" w:rsidRDefault="00031302" w:rsidP="00DF3BB4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Analyser et codifier les dossiers médicaux</w:t>
            </w:r>
          </w:p>
        </w:tc>
        <w:tc>
          <w:tcPr>
            <w:tcW w:w="489" w:type="dxa"/>
          </w:tcPr>
          <w:p w14:paraId="751A6FBF" w14:textId="77777777" w:rsidR="00031302" w:rsidRPr="003E3FA8" w:rsidRDefault="00031302" w:rsidP="00031302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5</w:t>
            </w:r>
          </w:p>
        </w:tc>
      </w:tr>
      <w:tr w:rsidR="00031302" w:rsidRPr="003E3FA8" w14:paraId="7887FA0C" w14:textId="77777777" w:rsidTr="0092140C">
        <w:tc>
          <w:tcPr>
            <w:tcW w:w="1286" w:type="dxa"/>
            <w:gridSpan w:val="2"/>
            <w:shd w:val="clear" w:color="auto" w:fill="E7E6E6" w:themeFill="background2"/>
          </w:tcPr>
          <w:p w14:paraId="6C9367FB" w14:textId="77777777" w:rsidR="00031302" w:rsidRPr="003E3FA8" w:rsidRDefault="00B42E32" w:rsidP="00031302">
            <w:pPr>
              <w:pStyle w:val="Date1"/>
              <w:rPr>
                <w:lang w:val="fr-CA"/>
              </w:rPr>
            </w:pPr>
            <w:r w:rsidRPr="003E3FA8">
              <w:rPr>
                <w:lang w:val="fr-CA"/>
              </w:rPr>
              <w:t>Avril à</w:t>
            </w:r>
            <w:r w:rsidR="009D7C1F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décembre 2010</w:t>
            </w:r>
          </w:p>
        </w:tc>
        <w:tc>
          <w:tcPr>
            <w:tcW w:w="9745" w:type="dxa"/>
          </w:tcPr>
          <w:p w14:paraId="6E08F9EC" w14:textId="77777777" w:rsidR="00031302" w:rsidRPr="003E3FA8" w:rsidRDefault="00031302" w:rsidP="00DF3BB4">
            <w:pPr>
              <w:pStyle w:val="Nomduclient"/>
              <w:rPr>
                <w:lang w:val="fr-CA"/>
              </w:rPr>
            </w:pPr>
            <w:r w:rsidRPr="003E3FA8">
              <w:rPr>
                <w:lang w:val="fr-CA"/>
              </w:rPr>
              <w:t xml:space="preserve">Hôpital du </w:t>
            </w:r>
            <w:r w:rsidR="00A606AE" w:rsidRPr="003E3FA8">
              <w:rPr>
                <w:lang w:val="fr-CA"/>
              </w:rPr>
              <w:t>Sacré-Cœur</w:t>
            </w:r>
            <w:r w:rsidRPr="003E3FA8">
              <w:rPr>
                <w:lang w:val="fr-CA"/>
              </w:rPr>
              <w:t xml:space="preserve"> de Montréal</w:t>
            </w:r>
          </w:p>
          <w:p w14:paraId="6968C8BF" w14:textId="77777777" w:rsidR="00031302" w:rsidRPr="003E3FA8" w:rsidRDefault="00031302" w:rsidP="00BA1A2E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Analyser et codifier les dossiers médicaux</w:t>
            </w:r>
          </w:p>
        </w:tc>
        <w:tc>
          <w:tcPr>
            <w:tcW w:w="489" w:type="dxa"/>
          </w:tcPr>
          <w:p w14:paraId="73EA2485" w14:textId="77777777" w:rsidR="00031302" w:rsidRPr="003E3FA8" w:rsidRDefault="00031302" w:rsidP="00031302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6</w:t>
            </w:r>
          </w:p>
        </w:tc>
      </w:tr>
      <w:tr w:rsidR="00031302" w:rsidRPr="003E3FA8" w14:paraId="0184E2F7" w14:textId="77777777" w:rsidTr="0092140C">
        <w:tc>
          <w:tcPr>
            <w:tcW w:w="1286" w:type="dxa"/>
            <w:gridSpan w:val="2"/>
            <w:shd w:val="clear" w:color="auto" w:fill="E7E6E6" w:themeFill="background2"/>
          </w:tcPr>
          <w:p w14:paraId="1390A8C1" w14:textId="77777777" w:rsidR="00031302" w:rsidRPr="003E3FA8" w:rsidRDefault="00B42E32" w:rsidP="00031302">
            <w:pPr>
              <w:pStyle w:val="Date1"/>
              <w:rPr>
                <w:lang w:val="fr-CA"/>
              </w:rPr>
            </w:pPr>
            <w:r w:rsidRPr="003E3FA8">
              <w:rPr>
                <w:lang w:val="fr-CA"/>
              </w:rPr>
              <w:t>Février à avril 2010</w:t>
            </w:r>
          </w:p>
        </w:tc>
        <w:tc>
          <w:tcPr>
            <w:tcW w:w="9745" w:type="dxa"/>
          </w:tcPr>
          <w:p w14:paraId="2FA6BA79" w14:textId="77777777" w:rsidR="00031302" w:rsidRPr="003E3FA8" w:rsidRDefault="00031302" w:rsidP="009D7C1F">
            <w:pPr>
              <w:pStyle w:val="Nomduclient"/>
              <w:rPr>
                <w:lang w:val="fr-CA"/>
              </w:rPr>
            </w:pPr>
            <w:r w:rsidRPr="003E3FA8">
              <w:rPr>
                <w:lang w:val="fr-CA"/>
              </w:rPr>
              <w:t>CSSS de Vaudreuil-Soulanges, CSLC de Vaudreuil-Dorion</w:t>
            </w:r>
          </w:p>
          <w:p w14:paraId="2A4C7CF0" w14:textId="77777777" w:rsidR="00031302" w:rsidRPr="003E3FA8" w:rsidRDefault="00031302" w:rsidP="00031302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Octroyer les accès et mettre à jour la charte de programmes du ICLSC</w:t>
            </w:r>
          </w:p>
          <w:p w14:paraId="5361D9E1" w14:textId="77777777" w:rsidR="00031302" w:rsidRPr="003E3FA8" w:rsidRDefault="00031302" w:rsidP="00BA1A2E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Former les intervenants du CLSC à la saisie des statistiques</w:t>
            </w:r>
          </w:p>
        </w:tc>
        <w:tc>
          <w:tcPr>
            <w:tcW w:w="489" w:type="dxa"/>
          </w:tcPr>
          <w:p w14:paraId="6BF06CA5" w14:textId="77777777" w:rsidR="00031302" w:rsidRPr="003E3FA8" w:rsidRDefault="00031302" w:rsidP="00031302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7</w:t>
            </w:r>
          </w:p>
        </w:tc>
      </w:tr>
      <w:tr w:rsidR="00031302" w:rsidRPr="003E3FA8" w14:paraId="511CBEA1" w14:textId="77777777" w:rsidTr="0092140C">
        <w:tc>
          <w:tcPr>
            <w:tcW w:w="1286" w:type="dxa"/>
            <w:gridSpan w:val="2"/>
            <w:shd w:val="clear" w:color="auto" w:fill="E7E6E6" w:themeFill="background2"/>
          </w:tcPr>
          <w:p w14:paraId="6203DC4B" w14:textId="77777777" w:rsidR="00031302" w:rsidRPr="003E3FA8" w:rsidRDefault="009D7C1F" w:rsidP="00031302">
            <w:pPr>
              <w:pStyle w:val="Date1"/>
              <w:rPr>
                <w:lang w:val="fr-CA"/>
              </w:rPr>
            </w:pPr>
            <w:r w:rsidRPr="003E3FA8">
              <w:rPr>
                <w:lang w:val="fr-CA"/>
              </w:rPr>
              <w:t>2009</w:t>
            </w:r>
          </w:p>
        </w:tc>
        <w:tc>
          <w:tcPr>
            <w:tcW w:w="9745" w:type="dxa"/>
          </w:tcPr>
          <w:p w14:paraId="49271CC9" w14:textId="77777777" w:rsidR="00672C22" w:rsidRPr="003E3FA8" w:rsidRDefault="00672C22" w:rsidP="00672C22">
            <w:pPr>
              <w:pStyle w:val="Nomduclient"/>
              <w:rPr>
                <w:lang w:val="fr-CA"/>
              </w:rPr>
            </w:pPr>
            <w:r w:rsidRPr="003E3FA8">
              <w:rPr>
                <w:lang w:val="fr-CA"/>
              </w:rPr>
              <w:t>Centre hospitalier régional de Trois-Rivières, CHRTR</w:t>
            </w:r>
          </w:p>
          <w:p w14:paraId="7C8833C4" w14:textId="77777777" w:rsidR="00BA1A2E" w:rsidRPr="003E3FA8" w:rsidRDefault="009D7C1F" w:rsidP="00672C22">
            <w:pPr>
              <w:pStyle w:val="Fonction"/>
              <w:rPr>
                <w:lang w:val="fr-CA"/>
              </w:rPr>
            </w:pPr>
            <w:r w:rsidRPr="003E3FA8">
              <w:rPr>
                <w:lang w:val="fr-CA"/>
              </w:rPr>
              <w:t>S</w:t>
            </w:r>
            <w:r w:rsidR="00BA1A2E" w:rsidRPr="003E3FA8">
              <w:rPr>
                <w:lang w:val="fr-CA"/>
              </w:rPr>
              <w:t>tagiaire en</w:t>
            </w:r>
            <w:r w:rsidRPr="003E3FA8">
              <w:rPr>
                <w:lang w:val="fr-CA"/>
              </w:rPr>
              <w:t xml:space="preserve"> centre hospitalier (CH)</w:t>
            </w:r>
          </w:p>
          <w:p w14:paraId="1036E3DC" w14:textId="77777777" w:rsidR="00BA1A2E" w:rsidRPr="003E3FA8" w:rsidRDefault="00BA1A2E" w:rsidP="00BA1A2E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Analyser et codifier les dossiers</w:t>
            </w:r>
          </w:p>
          <w:p w14:paraId="24D039ED" w14:textId="77777777" w:rsidR="00031302" w:rsidRPr="003E3FA8" w:rsidRDefault="00BA1A2E" w:rsidP="00BA1A2E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Traiter les informations confidentielles selon les lois en vigueur</w:t>
            </w:r>
          </w:p>
        </w:tc>
        <w:tc>
          <w:tcPr>
            <w:tcW w:w="489" w:type="dxa"/>
          </w:tcPr>
          <w:p w14:paraId="634B0C1E" w14:textId="77777777" w:rsidR="00031302" w:rsidRPr="003E3FA8" w:rsidRDefault="00031302" w:rsidP="00031302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8</w:t>
            </w:r>
          </w:p>
        </w:tc>
      </w:tr>
      <w:tr w:rsidR="00031302" w:rsidRPr="003E3FA8" w14:paraId="4EC03862" w14:textId="77777777" w:rsidTr="0092140C">
        <w:tc>
          <w:tcPr>
            <w:tcW w:w="1286" w:type="dxa"/>
            <w:gridSpan w:val="2"/>
            <w:shd w:val="clear" w:color="auto" w:fill="E7E6E6" w:themeFill="background2"/>
          </w:tcPr>
          <w:p w14:paraId="56C9F743" w14:textId="77777777" w:rsidR="00031302" w:rsidRPr="003E3FA8" w:rsidRDefault="00672C22" w:rsidP="00031302">
            <w:pPr>
              <w:pStyle w:val="Date1"/>
              <w:rPr>
                <w:lang w:val="fr-CA"/>
              </w:rPr>
            </w:pPr>
            <w:r w:rsidRPr="003E3FA8">
              <w:rPr>
                <w:lang w:val="fr-CA"/>
              </w:rPr>
              <w:t>2009</w:t>
            </w:r>
          </w:p>
        </w:tc>
        <w:tc>
          <w:tcPr>
            <w:tcW w:w="9745" w:type="dxa"/>
          </w:tcPr>
          <w:p w14:paraId="1D1F97D7" w14:textId="77777777" w:rsidR="00672C22" w:rsidRPr="003E3FA8" w:rsidRDefault="00672C22" w:rsidP="00672C22">
            <w:pPr>
              <w:pStyle w:val="Nomduclient"/>
              <w:rPr>
                <w:lang w:val="fr-CA"/>
              </w:rPr>
            </w:pPr>
            <w:r w:rsidRPr="003E3FA8">
              <w:rPr>
                <w:lang w:val="fr-CA"/>
              </w:rPr>
              <w:t xml:space="preserve">Ministère de la </w:t>
            </w:r>
            <w:r w:rsidR="002046D0">
              <w:rPr>
                <w:lang w:val="fr-CA"/>
              </w:rPr>
              <w:t>S</w:t>
            </w:r>
            <w:r w:rsidRPr="003E3FA8">
              <w:rPr>
                <w:lang w:val="fr-CA"/>
              </w:rPr>
              <w:t xml:space="preserve">anté et des </w:t>
            </w:r>
            <w:r w:rsidR="002046D0">
              <w:rPr>
                <w:lang w:val="fr-CA"/>
              </w:rPr>
              <w:t>S</w:t>
            </w:r>
            <w:r w:rsidRPr="003E3FA8">
              <w:rPr>
                <w:lang w:val="fr-CA"/>
              </w:rPr>
              <w:t>ervices sociaux, RAMQ</w:t>
            </w:r>
          </w:p>
          <w:p w14:paraId="6010C60E" w14:textId="77777777" w:rsidR="00031302" w:rsidRPr="003E3FA8" w:rsidRDefault="00672C22" w:rsidP="00672C22">
            <w:pPr>
              <w:pStyle w:val="Fonction"/>
              <w:rPr>
                <w:lang w:val="fr-CA"/>
              </w:rPr>
            </w:pPr>
            <w:r w:rsidRPr="003E3FA8">
              <w:rPr>
                <w:lang w:val="fr-CA"/>
              </w:rPr>
              <w:t>S</w:t>
            </w:r>
            <w:r w:rsidR="00031302" w:rsidRPr="003E3FA8">
              <w:rPr>
                <w:lang w:val="fr-CA"/>
              </w:rPr>
              <w:t>tagiaire en CLSC</w:t>
            </w:r>
          </w:p>
          <w:p w14:paraId="7E8AF4B4" w14:textId="77777777" w:rsidR="00031302" w:rsidRPr="003E3FA8" w:rsidRDefault="00031302" w:rsidP="00031302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Maîtriser et appliquer le cadre normatif du CLSC</w:t>
            </w:r>
          </w:p>
          <w:p w14:paraId="33DA93A1" w14:textId="77777777" w:rsidR="00031302" w:rsidRPr="003E3FA8" w:rsidRDefault="00031302" w:rsidP="00031302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Maîtriser les fonctionnalités de l’application I-CLSC</w:t>
            </w:r>
          </w:p>
          <w:p w14:paraId="635E533D" w14:textId="77777777" w:rsidR="00031302" w:rsidRPr="003E3FA8" w:rsidRDefault="00031302" w:rsidP="00752469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Utiliser Impromptu pour les rapports de validation et de</w:t>
            </w:r>
            <w:r w:rsidR="00A06F92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statistiques locales</w:t>
            </w:r>
          </w:p>
        </w:tc>
        <w:tc>
          <w:tcPr>
            <w:tcW w:w="489" w:type="dxa"/>
          </w:tcPr>
          <w:p w14:paraId="34AC3D80" w14:textId="77777777" w:rsidR="00031302" w:rsidRPr="003E3FA8" w:rsidRDefault="00031302" w:rsidP="00031302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9</w:t>
            </w:r>
          </w:p>
        </w:tc>
      </w:tr>
      <w:tr w:rsidR="00752469" w:rsidRPr="003E3FA8" w14:paraId="7B349D5B" w14:textId="77777777" w:rsidTr="00980E7E">
        <w:tc>
          <w:tcPr>
            <w:tcW w:w="11031" w:type="dxa"/>
            <w:gridSpan w:val="3"/>
            <w:shd w:val="clear" w:color="auto" w:fill="002F6C" w:themeFill="text2"/>
            <w:vAlign w:val="bottom"/>
          </w:tcPr>
          <w:p w14:paraId="3F3FDC1F" w14:textId="77777777" w:rsidR="00752469" w:rsidRPr="003E3FA8" w:rsidRDefault="00752469" w:rsidP="00980E7E">
            <w:pPr>
              <w:pStyle w:val="Employeur"/>
              <w:rPr>
                <w:lang w:val="fr-CA"/>
              </w:rPr>
            </w:pPr>
            <w:r w:rsidRPr="003E3FA8">
              <w:rPr>
                <w:lang w:val="fr-CA"/>
              </w:rPr>
              <w:t>Autres expériences professionnelles</w:t>
            </w:r>
          </w:p>
        </w:tc>
        <w:tc>
          <w:tcPr>
            <w:tcW w:w="489" w:type="dxa"/>
            <w:shd w:val="clear" w:color="auto" w:fill="002F6C" w:themeFill="text2"/>
          </w:tcPr>
          <w:p w14:paraId="0FEC66E8" w14:textId="77777777" w:rsidR="00752469" w:rsidRPr="003E3FA8" w:rsidRDefault="00752469" w:rsidP="00980E7E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</w:p>
        </w:tc>
      </w:tr>
      <w:tr w:rsidR="00752469" w:rsidRPr="003E3FA8" w14:paraId="4432E556" w14:textId="77777777" w:rsidTr="0092140C">
        <w:tc>
          <w:tcPr>
            <w:tcW w:w="1286" w:type="dxa"/>
            <w:gridSpan w:val="2"/>
            <w:shd w:val="clear" w:color="auto" w:fill="E7E6E6" w:themeFill="background2"/>
          </w:tcPr>
          <w:p w14:paraId="2C85AC6A" w14:textId="77777777" w:rsidR="00752469" w:rsidRPr="003E3FA8" w:rsidRDefault="0029603E" w:rsidP="00031302">
            <w:pPr>
              <w:pStyle w:val="Date1"/>
              <w:rPr>
                <w:lang w:val="fr-CA"/>
              </w:rPr>
            </w:pPr>
            <w:r w:rsidRPr="003E3FA8">
              <w:rPr>
                <w:lang w:val="fr-CA"/>
              </w:rPr>
              <w:t>2006-2007</w:t>
            </w:r>
          </w:p>
        </w:tc>
        <w:tc>
          <w:tcPr>
            <w:tcW w:w="9745" w:type="dxa"/>
          </w:tcPr>
          <w:p w14:paraId="1F3417D5" w14:textId="77777777" w:rsidR="0029603E" w:rsidRPr="003E3FA8" w:rsidRDefault="0029603E" w:rsidP="0029603E">
            <w:pPr>
              <w:pStyle w:val="Nomduclient"/>
              <w:rPr>
                <w:lang w:val="fr-CA"/>
              </w:rPr>
            </w:pPr>
            <w:r w:rsidRPr="003E3FA8">
              <w:rPr>
                <w:lang w:val="fr-CA"/>
              </w:rPr>
              <w:t>GMF Notre-Dame, Repentigny</w:t>
            </w:r>
          </w:p>
          <w:p w14:paraId="2C82F822" w14:textId="77777777" w:rsidR="00752469" w:rsidRPr="003E3FA8" w:rsidRDefault="00752469" w:rsidP="00A1171F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Commis réceptionniste dans un GMF</w:t>
            </w:r>
            <w:r w:rsidR="00A1171F" w:rsidRPr="003E3FA8">
              <w:rPr>
                <w:lang w:val="fr-CA"/>
              </w:rPr>
              <w:t> : t</w:t>
            </w:r>
            <w:r w:rsidRPr="003E3FA8">
              <w:rPr>
                <w:lang w:val="fr-CA"/>
              </w:rPr>
              <w:t>rier le courrier</w:t>
            </w:r>
            <w:r w:rsidR="0029603E" w:rsidRPr="003E3FA8">
              <w:rPr>
                <w:lang w:val="fr-CA"/>
              </w:rPr>
              <w:t>, p</w:t>
            </w:r>
            <w:r w:rsidRPr="003E3FA8">
              <w:rPr>
                <w:lang w:val="fr-CA"/>
              </w:rPr>
              <w:t>lanifier et enregistrer les rendez-vous</w:t>
            </w:r>
          </w:p>
        </w:tc>
        <w:tc>
          <w:tcPr>
            <w:tcW w:w="489" w:type="dxa"/>
          </w:tcPr>
          <w:p w14:paraId="3775FB35" w14:textId="77777777" w:rsidR="00752469" w:rsidRPr="003E3FA8" w:rsidRDefault="00CB1045" w:rsidP="00031302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10</w:t>
            </w:r>
          </w:p>
        </w:tc>
      </w:tr>
      <w:tr w:rsidR="00752469" w:rsidRPr="003E3FA8" w14:paraId="2DE0B824" w14:textId="77777777" w:rsidTr="0092140C">
        <w:tc>
          <w:tcPr>
            <w:tcW w:w="1286" w:type="dxa"/>
            <w:gridSpan w:val="2"/>
            <w:shd w:val="clear" w:color="auto" w:fill="E7E6E6" w:themeFill="background2"/>
          </w:tcPr>
          <w:p w14:paraId="6F950036" w14:textId="77777777" w:rsidR="00752469" w:rsidRPr="003E3FA8" w:rsidRDefault="005C67DE" w:rsidP="00031302">
            <w:pPr>
              <w:pStyle w:val="Date1"/>
              <w:rPr>
                <w:lang w:val="fr-CA"/>
              </w:rPr>
            </w:pPr>
            <w:r w:rsidRPr="003E3FA8">
              <w:rPr>
                <w:lang w:val="fr-CA"/>
              </w:rPr>
              <w:t>2006-2007</w:t>
            </w:r>
          </w:p>
        </w:tc>
        <w:tc>
          <w:tcPr>
            <w:tcW w:w="9745" w:type="dxa"/>
          </w:tcPr>
          <w:p w14:paraId="42360E01" w14:textId="77777777" w:rsidR="005C67DE" w:rsidRPr="003E3FA8" w:rsidRDefault="005C67DE" w:rsidP="005C67DE">
            <w:pPr>
              <w:pStyle w:val="Nomduclient"/>
              <w:rPr>
                <w:lang w:val="fr-CA"/>
              </w:rPr>
            </w:pPr>
            <w:r w:rsidRPr="003E3FA8">
              <w:rPr>
                <w:lang w:val="fr-CA"/>
              </w:rPr>
              <w:t xml:space="preserve">Librairie </w:t>
            </w:r>
            <w:proofErr w:type="spellStart"/>
            <w:r w:rsidRPr="003E3FA8">
              <w:rPr>
                <w:lang w:val="fr-CA"/>
              </w:rPr>
              <w:t>Mosaique</w:t>
            </w:r>
            <w:proofErr w:type="spellEnd"/>
            <w:r w:rsidRPr="003E3FA8">
              <w:rPr>
                <w:lang w:val="fr-CA"/>
              </w:rPr>
              <w:t>, Repentigny</w:t>
            </w:r>
          </w:p>
          <w:p w14:paraId="2EC415E7" w14:textId="77777777" w:rsidR="00752469" w:rsidRPr="003E3FA8" w:rsidRDefault="00752469" w:rsidP="00B621C3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 xml:space="preserve">Libraire et </w:t>
            </w:r>
            <w:r w:rsidR="00B621C3" w:rsidRPr="003E3FA8">
              <w:rPr>
                <w:lang w:val="fr-CA"/>
              </w:rPr>
              <w:t>r</w:t>
            </w:r>
            <w:r w:rsidR="002046D0">
              <w:rPr>
                <w:lang w:val="fr-CA"/>
              </w:rPr>
              <w:t>é</w:t>
            </w:r>
            <w:r w:rsidR="00B621C3" w:rsidRPr="003E3FA8">
              <w:rPr>
                <w:lang w:val="fr-CA"/>
              </w:rPr>
              <w:t>ception</w:t>
            </w:r>
            <w:r w:rsidR="002046D0">
              <w:rPr>
                <w:lang w:val="fr-CA"/>
              </w:rPr>
              <w:t> </w:t>
            </w:r>
            <w:r w:rsidR="00B621C3" w:rsidRPr="003E3FA8">
              <w:rPr>
                <w:lang w:val="fr-CA"/>
              </w:rPr>
              <w:t>: g</w:t>
            </w:r>
            <w:r w:rsidRPr="003E3FA8">
              <w:rPr>
                <w:lang w:val="fr-CA"/>
              </w:rPr>
              <w:t>érer les commandes et les réceptions des collections</w:t>
            </w:r>
          </w:p>
        </w:tc>
        <w:tc>
          <w:tcPr>
            <w:tcW w:w="489" w:type="dxa"/>
          </w:tcPr>
          <w:p w14:paraId="33891B15" w14:textId="77777777" w:rsidR="00752469" w:rsidRPr="003E3FA8" w:rsidRDefault="00CB1045" w:rsidP="00031302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11</w:t>
            </w:r>
          </w:p>
        </w:tc>
      </w:tr>
      <w:tr w:rsidR="00752469" w:rsidRPr="003E3FA8" w14:paraId="10D8DA3E" w14:textId="77777777" w:rsidTr="0092140C">
        <w:tc>
          <w:tcPr>
            <w:tcW w:w="1286" w:type="dxa"/>
            <w:gridSpan w:val="2"/>
            <w:shd w:val="clear" w:color="auto" w:fill="E7E6E6" w:themeFill="background2"/>
          </w:tcPr>
          <w:p w14:paraId="210509CF" w14:textId="77777777" w:rsidR="00752469" w:rsidRPr="003E3FA8" w:rsidRDefault="005C67DE" w:rsidP="005C67DE">
            <w:pPr>
              <w:pStyle w:val="Date1"/>
              <w:rPr>
                <w:lang w:val="fr-CA"/>
              </w:rPr>
            </w:pPr>
            <w:r w:rsidRPr="003E3FA8">
              <w:rPr>
                <w:lang w:val="fr-CA"/>
              </w:rPr>
              <w:t>2003</w:t>
            </w:r>
          </w:p>
        </w:tc>
        <w:tc>
          <w:tcPr>
            <w:tcW w:w="9745" w:type="dxa"/>
          </w:tcPr>
          <w:p w14:paraId="5955FDAC" w14:textId="77777777" w:rsidR="005C67DE" w:rsidRPr="003E3FA8" w:rsidRDefault="005C67DE" w:rsidP="005C67DE">
            <w:pPr>
              <w:pStyle w:val="Nomduclient"/>
              <w:rPr>
                <w:lang w:val="fr-CA"/>
              </w:rPr>
            </w:pPr>
            <w:r w:rsidRPr="003E3FA8">
              <w:rPr>
                <w:lang w:val="fr-CA"/>
              </w:rPr>
              <w:t>Bibliothèque municipale Christian-Roy, Ville de l’Assomption</w:t>
            </w:r>
          </w:p>
          <w:p w14:paraId="52F1A785" w14:textId="77777777" w:rsidR="00752469" w:rsidRPr="003E3FA8" w:rsidRDefault="00752469" w:rsidP="005C67DE">
            <w:pPr>
              <w:pStyle w:val="Fonction"/>
              <w:rPr>
                <w:lang w:val="fr-CA"/>
              </w:rPr>
            </w:pPr>
            <w:r w:rsidRPr="003E3FA8">
              <w:rPr>
                <w:lang w:val="fr-CA"/>
              </w:rPr>
              <w:t xml:space="preserve">Technicienne en documentation </w:t>
            </w:r>
          </w:p>
          <w:p w14:paraId="1BB472B5" w14:textId="77777777" w:rsidR="00752469" w:rsidRPr="003E3FA8" w:rsidRDefault="00752469" w:rsidP="00752469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Informatiser le catalogue avec les règles de</w:t>
            </w:r>
            <w:r w:rsidR="005C67DE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catalogage anglo-américaines (RCAA) et le format MARC</w:t>
            </w:r>
          </w:p>
          <w:p w14:paraId="74A157FA" w14:textId="77777777" w:rsidR="00752469" w:rsidRPr="003E3FA8" w:rsidRDefault="00752469" w:rsidP="005C67DE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Indexer les monographies</w:t>
            </w:r>
          </w:p>
        </w:tc>
        <w:tc>
          <w:tcPr>
            <w:tcW w:w="489" w:type="dxa"/>
          </w:tcPr>
          <w:p w14:paraId="6CB903EF" w14:textId="77777777" w:rsidR="00752469" w:rsidRPr="003E3FA8" w:rsidRDefault="00CB1045" w:rsidP="00031302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12</w:t>
            </w:r>
          </w:p>
        </w:tc>
      </w:tr>
      <w:tr w:rsidR="0039077C" w:rsidRPr="003E3FA8" w14:paraId="7EA68769" w14:textId="77777777" w:rsidTr="00980E7E">
        <w:tc>
          <w:tcPr>
            <w:tcW w:w="1286" w:type="dxa"/>
            <w:gridSpan w:val="2"/>
            <w:shd w:val="clear" w:color="auto" w:fill="E7E6E6" w:themeFill="background2"/>
          </w:tcPr>
          <w:p w14:paraId="6A393E15" w14:textId="77777777" w:rsidR="0039077C" w:rsidRPr="003E3FA8" w:rsidRDefault="0039077C" w:rsidP="0028405B">
            <w:pPr>
              <w:pStyle w:val="Date1"/>
              <w:keepNext/>
              <w:rPr>
                <w:lang w:val="fr-CA"/>
              </w:rPr>
            </w:pPr>
            <w:r w:rsidRPr="003E3FA8">
              <w:rPr>
                <w:lang w:val="fr-CA"/>
              </w:rPr>
              <w:lastRenderedPageBreak/>
              <w:t>2003</w:t>
            </w:r>
          </w:p>
        </w:tc>
        <w:tc>
          <w:tcPr>
            <w:tcW w:w="9745" w:type="dxa"/>
          </w:tcPr>
          <w:p w14:paraId="310FA95C" w14:textId="77777777" w:rsidR="0039077C" w:rsidRPr="003E3FA8" w:rsidRDefault="0039077C" w:rsidP="0028405B">
            <w:pPr>
              <w:pStyle w:val="Nomduclient"/>
              <w:keepNext/>
              <w:rPr>
                <w:lang w:val="fr-CA"/>
              </w:rPr>
            </w:pPr>
            <w:r w:rsidRPr="003E3FA8">
              <w:rPr>
                <w:lang w:val="fr-CA"/>
              </w:rPr>
              <w:t>Service de police de la ville de Montréal (SPVM)</w:t>
            </w:r>
          </w:p>
          <w:p w14:paraId="40E10052" w14:textId="77777777" w:rsidR="0039077C" w:rsidRPr="003E3FA8" w:rsidRDefault="0039077C" w:rsidP="0028405B">
            <w:pPr>
              <w:pStyle w:val="Nomduclient"/>
              <w:keepNext/>
              <w:rPr>
                <w:lang w:val="fr-CA"/>
              </w:rPr>
            </w:pPr>
            <w:r w:rsidRPr="003E3FA8">
              <w:rPr>
                <w:lang w:val="fr-CA"/>
              </w:rPr>
              <w:t>Société de transport de la ville de Montréal (STM)</w:t>
            </w:r>
          </w:p>
          <w:p w14:paraId="12D611B9" w14:textId="77777777" w:rsidR="0039077C" w:rsidRPr="003E3FA8" w:rsidRDefault="0039077C" w:rsidP="0028405B">
            <w:pPr>
              <w:pStyle w:val="Puce1"/>
              <w:keepNext/>
              <w:rPr>
                <w:lang w:val="fr-CA"/>
              </w:rPr>
            </w:pPr>
            <w:r w:rsidRPr="003E3FA8">
              <w:rPr>
                <w:lang w:val="fr-CA"/>
              </w:rPr>
              <w:t>2 stages, technicienne en documentation</w:t>
            </w:r>
          </w:p>
        </w:tc>
        <w:tc>
          <w:tcPr>
            <w:tcW w:w="489" w:type="dxa"/>
          </w:tcPr>
          <w:p w14:paraId="3972A812" w14:textId="77777777" w:rsidR="0039077C" w:rsidRPr="003E3FA8" w:rsidRDefault="0039077C" w:rsidP="0028405B">
            <w:pPr>
              <w:keepNext/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15</w:t>
            </w:r>
          </w:p>
        </w:tc>
      </w:tr>
      <w:tr w:rsidR="00A06F92" w:rsidRPr="003E3FA8" w14:paraId="6DB2AF92" w14:textId="77777777" w:rsidTr="0092140C">
        <w:tc>
          <w:tcPr>
            <w:tcW w:w="1286" w:type="dxa"/>
            <w:gridSpan w:val="2"/>
            <w:shd w:val="clear" w:color="auto" w:fill="E7E6E6" w:themeFill="background2"/>
          </w:tcPr>
          <w:p w14:paraId="55A5D548" w14:textId="77777777" w:rsidR="00A06F92" w:rsidRPr="003E3FA8" w:rsidRDefault="005C67DE" w:rsidP="00A1171F">
            <w:pPr>
              <w:pStyle w:val="Date1"/>
              <w:keepNext/>
              <w:keepLines/>
              <w:rPr>
                <w:lang w:val="fr-CA"/>
              </w:rPr>
            </w:pPr>
            <w:r w:rsidRPr="003E3FA8">
              <w:rPr>
                <w:lang w:val="fr-CA"/>
              </w:rPr>
              <w:t>2000-2005</w:t>
            </w:r>
          </w:p>
        </w:tc>
        <w:tc>
          <w:tcPr>
            <w:tcW w:w="9745" w:type="dxa"/>
          </w:tcPr>
          <w:p w14:paraId="55F41B06" w14:textId="77777777" w:rsidR="005C67DE" w:rsidRPr="003E3FA8" w:rsidRDefault="005C67DE" w:rsidP="00A1171F">
            <w:pPr>
              <w:pStyle w:val="Nomduclient"/>
              <w:keepNext/>
              <w:keepLines/>
              <w:rPr>
                <w:lang w:val="fr-CA"/>
              </w:rPr>
            </w:pPr>
            <w:r w:rsidRPr="003E3FA8">
              <w:rPr>
                <w:lang w:val="fr-CA"/>
              </w:rPr>
              <w:t>Accueil et partage pour personnes handicapées, S</w:t>
            </w:r>
            <w:r w:rsidR="001C6844" w:rsidRPr="003E3FA8">
              <w:rPr>
                <w:lang w:val="fr-CA"/>
              </w:rPr>
              <w:t>ain</w:t>
            </w:r>
            <w:r w:rsidRPr="003E3FA8">
              <w:rPr>
                <w:lang w:val="fr-CA"/>
              </w:rPr>
              <w:t>te-Marthe-sur-le-Lac</w:t>
            </w:r>
          </w:p>
          <w:p w14:paraId="10BD964A" w14:textId="77777777" w:rsidR="00752469" w:rsidRPr="003E3FA8" w:rsidRDefault="00752469" w:rsidP="00A1171F">
            <w:pPr>
              <w:pStyle w:val="Fonction"/>
              <w:keepNext/>
              <w:keepLines/>
              <w:rPr>
                <w:lang w:val="fr-CA"/>
              </w:rPr>
            </w:pPr>
            <w:r w:rsidRPr="003E3FA8">
              <w:rPr>
                <w:lang w:val="fr-CA"/>
              </w:rPr>
              <w:t>Responsable résidence d’accueil</w:t>
            </w:r>
          </w:p>
          <w:p w14:paraId="543B57F1" w14:textId="77777777" w:rsidR="00752469" w:rsidRPr="003E3FA8" w:rsidRDefault="00752469" w:rsidP="00A1171F">
            <w:pPr>
              <w:pStyle w:val="Puce1"/>
              <w:keepNext/>
              <w:keepLines/>
              <w:rPr>
                <w:lang w:val="fr-CA"/>
              </w:rPr>
            </w:pPr>
            <w:r w:rsidRPr="003E3FA8">
              <w:rPr>
                <w:lang w:val="fr-CA"/>
              </w:rPr>
              <w:t>Administrer les soins cliniques</w:t>
            </w:r>
          </w:p>
          <w:p w14:paraId="03A9A833" w14:textId="77777777" w:rsidR="00A06F92" w:rsidRPr="003E3FA8" w:rsidRDefault="00752469" w:rsidP="00A1171F">
            <w:pPr>
              <w:pStyle w:val="Puce1"/>
              <w:keepNext/>
              <w:keepLines/>
              <w:rPr>
                <w:lang w:val="fr-CA"/>
              </w:rPr>
            </w:pPr>
            <w:r w:rsidRPr="003E3FA8">
              <w:rPr>
                <w:lang w:val="fr-CA"/>
              </w:rPr>
              <w:t>Assister les usagers dans leurs activités quotidiennes</w:t>
            </w:r>
          </w:p>
        </w:tc>
        <w:tc>
          <w:tcPr>
            <w:tcW w:w="489" w:type="dxa"/>
          </w:tcPr>
          <w:p w14:paraId="1EA6525E" w14:textId="77777777" w:rsidR="00A06F92" w:rsidRPr="003E3FA8" w:rsidRDefault="00CB1045" w:rsidP="00A1171F">
            <w:pPr>
              <w:keepNext/>
              <w:keepLines/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13</w:t>
            </w:r>
          </w:p>
        </w:tc>
      </w:tr>
      <w:tr w:rsidR="00A06F92" w:rsidRPr="003E3FA8" w14:paraId="0B8453CD" w14:textId="77777777" w:rsidTr="0092140C">
        <w:tc>
          <w:tcPr>
            <w:tcW w:w="1286" w:type="dxa"/>
            <w:gridSpan w:val="2"/>
            <w:shd w:val="clear" w:color="auto" w:fill="E7E6E6" w:themeFill="background2"/>
          </w:tcPr>
          <w:p w14:paraId="7B06628E" w14:textId="77777777" w:rsidR="00A06F92" w:rsidRPr="003E3FA8" w:rsidRDefault="00A1171F" w:rsidP="00031302">
            <w:pPr>
              <w:pStyle w:val="Date1"/>
              <w:rPr>
                <w:lang w:val="fr-CA"/>
              </w:rPr>
            </w:pPr>
            <w:r w:rsidRPr="003E3FA8">
              <w:rPr>
                <w:lang w:val="fr-CA"/>
              </w:rPr>
              <w:t>1996-2000</w:t>
            </w:r>
          </w:p>
        </w:tc>
        <w:tc>
          <w:tcPr>
            <w:tcW w:w="9745" w:type="dxa"/>
          </w:tcPr>
          <w:p w14:paraId="3EFFDECB" w14:textId="77777777" w:rsidR="005558C0" w:rsidRPr="003E3FA8" w:rsidRDefault="005558C0" w:rsidP="005558C0">
            <w:pPr>
              <w:pStyle w:val="Nomduclient"/>
              <w:rPr>
                <w:lang w:val="fr-CA"/>
              </w:rPr>
            </w:pPr>
            <w:r w:rsidRPr="003E3FA8">
              <w:rPr>
                <w:lang w:val="fr-CA"/>
              </w:rPr>
              <w:t xml:space="preserve">Manoir d’Oka </w:t>
            </w:r>
            <w:proofErr w:type="spellStart"/>
            <w:r w:rsidRPr="003E3FA8">
              <w:rPr>
                <w:lang w:val="fr-CA"/>
              </w:rPr>
              <w:t>inc</w:t>
            </w:r>
            <w:r w:rsidR="00003494" w:rsidRPr="003E3FA8">
              <w:rPr>
                <w:lang w:val="fr-CA"/>
              </w:rPr>
              <w:t>.</w:t>
            </w:r>
            <w:proofErr w:type="spellEnd"/>
            <w:r w:rsidR="00003494" w:rsidRPr="003E3FA8">
              <w:rPr>
                <w:lang w:val="fr-CA"/>
              </w:rPr>
              <w:t xml:space="preserve"> </w:t>
            </w:r>
          </w:p>
          <w:p w14:paraId="7912D94D" w14:textId="77777777" w:rsidR="00752469" w:rsidRPr="003E3FA8" w:rsidRDefault="00752469" w:rsidP="005558C0">
            <w:pPr>
              <w:pStyle w:val="Fonction"/>
              <w:rPr>
                <w:lang w:val="fr-CA"/>
              </w:rPr>
            </w:pPr>
            <w:r w:rsidRPr="003E3FA8">
              <w:rPr>
                <w:lang w:val="fr-CA"/>
              </w:rPr>
              <w:t xml:space="preserve">Préposée aux bénéficiaires (RPA) </w:t>
            </w:r>
          </w:p>
          <w:p w14:paraId="63274AB8" w14:textId="77777777" w:rsidR="00A06F92" w:rsidRPr="003E3FA8" w:rsidRDefault="00752469" w:rsidP="00A1171F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Administrer les soins médicaux</w:t>
            </w:r>
            <w:r w:rsidR="00A1171F" w:rsidRPr="003E3FA8">
              <w:rPr>
                <w:lang w:val="fr-CA"/>
              </w:rPr>
              <w:t xml:space="preserve"> et e</w:t>
            </w:r>
            <w:r w:rsidRPr="003E3FA8">
              <w:rPr>
                <w:lang w:val="fr-CA"/>
              </w:rPr>
              <w:t>xécuter les tâches domestiques d</w:t>
            </w:r>
            <w:r w:rsidR="002046D0">
              <w:rPr>
                <w:lang w:val="fr-CA"/>
              </w:rPr>
              <w:t>’</w:t>
            </w:r>
            <w:r w:rsidRPr="003E3FA8">
              <w:rPr>
                <w:lang w:val="fr-CA"/>
              </w:rPr>
              <w:t>entretien, de buanderie et de</w:t>
            </w:r>
            <w:r w:rsidR="005558C0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service alimentaire</w:t>
            </w:r>
          </w:p>
        </w:tc>
        <w:tc>
          <w:tcPr>
            <w:tcW w:w="489" w:type="dxa"/>
          </w:tcPr>
          <w:p w14:paraId="756A5679" w14:textId="77777777" w:rsidR="00A06F92" w:rsidRPr="003E3FA8" w:rsidRDefault="00CB1045" w:rsidP="00031302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14</w:t>
            </w:r>
          </w:p>
        </w:tc>
      </w:tr>
    </w:tbl>
    <w:p w14:paraId="6E8F8C0D" w14:textId="77777777" w:rsidR="007D37F6" w:rsidRPr="003E3FA8" w:rsidRDefault="007D37F6"/>
    <w:tbl>
      <w:tblPr>
        <w:tblStyle w:val="Grilledutableau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804"/>
        <w:gridCol w:w="9745"/>
        <w:gridCol w:w="489"/>
      </w:tblGrid>
      <w:tr w:rsidR="006579DF" w:rsidRPr="003E3FA8" w14:paraId="424A79EB" w14:textId="77777777" w:rsidTr="00980E7E">
        <w:trPr>
          <w:tblHeader/>
        </w:trPr>
        <w:tc>
          <w:tcPr>
            <w:tcW w:w="482" w:type="dxa"/>
            <w:tcBorders>
              <w:bottom w:val="single" w:sz="4" w:space="0" w:color="005697"/>
            </w:tcBorders>
            <w:vAlign w:val="center"/>
          </w:tcPr>
          <w:p w14:paraId="13FCD1DA" w14:textId="77777777" w:rsidR="006579DF" w:rsidRPr="003E3FA8" w:rsidRDefault="006579DF" w:rsidP="00980E7E">
            <w:pPr>
              <w:pStyle w:val="TitreCIMConseil"/>
              <w:spacing w:after="60"/>
              <w:rPr>
                <w:lang w:val="fr-CA"/>
              </w:rPr>
            </w:pPr>
            <w:r w:rsidRPr="003E3FA8">
              <w:rPr>
                <w:szCs w:val="2"/>
                <w:lang w:val="fr-CA"/>
              </w:rPr>
              <w:br w:type="page"/>
            </w:r>
            <w:r w:rsidRPr="003E3FA8">
              <w:rPr>
                <w:noProof/>
              </w:rPr>
              <w:drawing>
                <wp:inline distT="0" distB="0" distL="0" distR="0" wp14:anchorId="1564EFE9" wp14:editId="5C5477DD">
                  <wp:extent cx="216000" cy="216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9" w:type="dxa"/>
            <w:gridSpan w:val="2"/>
            <w:tcBorders>
              <w:bottom w:val="single" w:sz="4" w:space="0" w:color="005697"/>
            </w:tcBorders>
            <w:vAlign w:val="center"/>
          </w:tcPr>
          <w:p w14:paraId="650B46E0" w14:textId="77777777" w:rsidR="006579DF" w:rsidRPr="003E3FA8" w:rsidRDefault="006579DF" w:rsidP="00980E7E">
            <w:pPr>
              <w:spacing w:after="60"/>
              <w:rPr>
                <w:rFonts w:asciiTheme="majorHAnsi" w:hAnsiTheme="majorHAnsi"/>
                <w:b/>
                <w:color w:val="002F6C" w:themeColor="text2"/>
                <w:sz w:val="22"/>
                <w:lang w:val="fr-CA"/>
              </w:rPr>
            </w:pPr>
            <w:r w:rsidRPr="003E3FA8">
              <w:rPr>
                <w:rFonts w:asciiTheme="majorHAnsi" w:hAnsiTheme="majorHAnsi"/>
                <w:b/>
                <w:color w:val="002F6C" w:themeColor="text2"/>
                <w:sz w:val="22"/>
                <w:lang w:val="fr-CA"/>
              </w:rPr>
              <w:t>Engagement</w:t>
            </w:r>
          </w:p>
        </w:tc>
        <w:tc>
          <w:tcPr>
            <w:tcW w:w="489" w:type="dxa"/>
            <w:tcBorders>
              <w:bottom w:val="single" w:sz="4" w:space="0" w:color="005697"/>
            </w:tcBorders>
          </w:tcPr>
          <w:p w14:paraId="7CAADF6E" w14:textId="77777777" w:rsidR="006579DF" w:rsidRPr="003E3FA8" w:rsidRDefault="006579DF" w:rsidP="00980E7E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</w:p>
        </w:tc>
      </w:tr>
      <w:tr w:rsidR="0015287E" w:rsidRPr="003E3FA8" w14:paraId="44EFF2AD" w14:textId="77777777" w:rsidTr="00980E7E">
        <w:tc>
          <w:tcPr>
            <w:tcW w:w="1286" w:type="dxa"/>
            <w:gridSpan w:val="2"/>
            <w:shd w:val="clear" w:color="auto" w:fill="E7E6E6" w:themeFill="background2"/>
          </w:tcPr>
          <w:p w14:paraId="3E34090F" w14:textId="77777777" w:rsidR="0015287E" w:rsidRPr="003E3FA8" w:rsidRDefault="0015287E" w:rsidP="00980E7E">
            <w:pPr>
              <w:pStyle w:val="Date1"/>
              <w:rPr>
                <w:lang w:val="fr-CA"/>
              </w:rPr>
            </w:pPr>
            <w:r w:rsidRPr="003E3FA8">
              <w:rPr>
                <w:lang w:val="fr-CA"/>
              </w:rPr>
              <w:t>2022</w:t>
            </w:r>
          </w:p>
        </w:tc>
        <w:tc>
          <w:tcPr>
            <w:tcW w:w="9745" w:type="dxa"/>
          </w:tcPr>
          <w:p w14:paraId="6D4C525F" w14:textId="77777777" w:rsidR="004167B9" w:rsidRPr="003E3FA8" w:rsidRDefault="0015287E" w:rsidP="004167B9">
            <w:pPr>
              <w:pStyle w:val="Nomduclient"/>
              <w:rPr>
                <w:lang w:val="fr-CA"/>
              </w:rPr>
            </w:pPr>
            <w:r w:rsidRPr="003E3FA8">
              <w:rPr>
                <w:lang w:val="fr-CA"/>
              </w:rPr>
              <w:t xml:space="preserve">Dossier santé numérique (DSN) </w:t>
            </w:r>
          </w:p>
          <w:p w14:paraId="2401031F" w14:textId="77777777" w:rsidR="0015287E" w:rsidRPr="003E3FA8" w:rsidRDefault="004167B9" w:rsidP="0015287E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 xml:space="preserve">Tables </w:t>
            </w:r>
            <w:r w:rsidR="0015287E" w:rsidRPr="003E3FA8">
              <w:rPr>
                <w:lang w:val="fr-CA"/>
              </w:rPr>
              <w:t>de consultations - Parcours de soins et diagnostics à l’urgence (MSSS)</w:t>
            </w:r>
          </w:p>
        </w:tc>
        <w:tc>
          <w:tcPr>
            <w:tcW w:w="489" w:type="dxa"/>
          </w:tcPr>
          <w:p w14:paraId="55E1726F" w14:textId="77777777" w:rsidR="0015287E" w:rsidRPr="003E3FA8" w:rsidRDefault="0015287E" w:rsidP="0015287E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16</w:t>
            </w:r>
          </w:p>
        </w:tc>
      </w:tr>
      <w:tr w:rsidR="0015287E" w:rsidRPr="003E3FA8" w14:paraId="28A3BBE2" w14:textId="77777777" w:rsidTr="00980E7E">
        <w:tc>
          <w:tcPr>
            <w:tcW w:w="1286" w:type="dxa"/>
            <w:gridSpan w:val="2"/>
            <w:shd w:val="clear" w:color="auto" w:fill="E7E6E6" w:themeFill="background2"/>
          </w:tcPr>
          <w:p w14:paraId="443DB555" w14:textId="77777777" w:rsidR="0015287E" w:rsidRPr="003E3FA8" w:rsidRDefault="0015287E" w:rsidP="00980E7E">
            <w:pPr>
              <w:pStyle w:val="Date1"/>
              <w:rPr>
                <w:lang w:val="fr-CA"/>
              </w:rPr>
            </w:pPr>
            <w:r w:rsidRPr="003E3FA8">
              <w:rPr>
                <w:lang w:val="fr-CA"/>
              </w:rPr>
              <w:t>2017</w:t>
            </w:r>
            <w:r w:rsidR="002046D0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-</w:t>
            </w:r>
          </w:p>
        </w:tc>
        <w:tc>
          <w:tcPr>
            <w:tcW w:w="9745" w:type="dxa"/>
          </w:tcPr>
          <w:p w14:paraId="0E625998" w14:textId="77777777" w:rsidR="0015287E" w:rsidRPr="003E3FA8" w:rsidRDefault="0015287E" w:rsidP="0015287E">
            <w:pPr>
              <w:pStyle w:val="Nomduclient"/>
              <w:rPr>
                <w:lang w:val="fr-CA"/>
              </w:rPr>
            </w:pPr>
            <w:r w:rsidRPr="003E3FA8">
              <w:rPr>
                <w:lang w:val="fr-CA"/>
              </w:rPr>
              <w:t>Révision du guide d’analyse de l’AGISQ (</w:t>
            </w:r>
            <w:r w:rsidR="008646C5" w:rsidRPr="003E3FA8">
              <w:rPr>
                <w:lang w:val="fr-CA"/>
              </w:rPr>
              <w:t>e</w:t>
            </w:r>
            <w:r w:rsidRPr="003E3FA8">
              <w:rPr>
                <w:lang w:val="fr-CA"/>
              </w:rPr>
              <w:t>n suspens …)</w:t>
            </w:r>
          </w:p>
          <w:p w14:paraId="6E13DC48" w14:textId="77777777" w:rsidR="0015287E" w:rsidRPr="003E3FA8" w:rsidRDefault="0015287E" w:rsidP="0015287E">
            <w:pPr>
              <w:pStyle w:val="Fonction"/>
              <w:rPr>
                <w:lang w:val="fr-CA"/>
              </w:rPr>
            </w:pPr>
            <w:r w:rsidRPr="003E3FA8">
              <w:rPr>
                <w:lang w:val="fr-CA"/>
              </w:rPr>
              <w:t>Association des gestionnaires de l’information de la santé au Québec</w:t>
            </w:r>
          </w:p>
          <w:p w14:paraId="0AF69B9D" w14:textId="77777777" w:rsidR="0015287E" w:rsidRPr="003E3FA8" w:rsidRDefault="0015287E" w:rsidP="008646C5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Représentante du groupe de travail, planification des rencontres et travaux de rédaction dirigés</w:t>
            </w:r>
          </w:p>
        </w:tc>
        <w:tc>
          <w:tcPr>
            <w:tcW w:w="489" w:type="dxa"/>
          </w:tcPr>
          <w:p w14:paraId="31BC876A" w14:textId="77777777" w:rsidR="0015287E" w:rsidRPr="003E3FA8" w:rsidRDefault="004167B9" w:rsidP="0015287E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17</w:t>
            </w:r>
          </w:p>
        </w:tc>
      </w:tr>
      <w:tr w:rsidR="006579DF" w:rsidRPr="003E3FA8" w14:paraId="15C0E1B7" w14:textId="77777777" w:rsidTr="00980E7E">
        <w:tc>
          <w:tcPr>
            <w:tcW w:w="1286" w:type="dxa"/>
            <w:gridSpan w:val="2"/>
            <w:shd w:val="clear" w:color="auto" w:fill="E7E6E6" w:themeFill="background2"/>
          </w:tcPr>
          <w:p w14:paraId="2C6BA6CB" w14:textId="77777777" w:rsidR="006579DF" w:rsidRPr="003E3FA8" w:rsidRDefault="004167B9" w:rsidP="00980E7E">
            <w:pPr>
              <w:pStyle w:val="Date1"/>
              <w:rPr>
                <w:lang w:val="fr-CA"/>
              </w:rPr>
            </w:pPr>
            <w:r w:rsidRPr="003E3FA8">
              <w:rPr>
                <w:lang w:val="fr-CA"/>
              </w:rPr>
              <w:t>2018</w:t>
            </w:r>
          </w:p>
        </w:tc>
        <w:tc>
          <w:tcPr>
            <w:tcW w:w="9745" w:type="dxa"/>
          </w:tcPr>
          <w:p w14:paraId="38EA7D7B" w14:textId="77777777" w:rsidR="006579DF" w:rsidRPr="003E3FA8" w:rsidRDefault="006579DF" w:rsidP="00BC167A">
            <w:pPr>
              <w:pStyle w:val="Nomduclient"/>
              <w:rPr>
                <w:lang w:val="fr-CA"/>
              </w:rPr>
            </w:pPr>
            <w:r w:rsidRPr="003E3FA8">
              <w:rPr>
                <w:lang w:val="fr-CA"/>
              </w:rPr>
              <w:t xml:space="preserve">Développement d’espaces collaboratifs pour les </w:t>
            </w:r>
            <w:r w:rsidR="00BC167A" w:rsidRPr="003E3FA8">
              <w:rPr>
                <w:lang w:val="fr-CA"/>
              </w:rPr>
              <w:t xml:space="preserve">archivistes, </w:t>
            </w:r>
            <w:r w:rsidRPr="003E3FA8">
              <w:rPr>
                <w:lang w:val="fr-CA"/>
              </w:rPr>
              <w:t>CISSS de l’Outaouais</w:t>
            </w:r>
          </w:p>
          <w:p w14:paraId="16DCB951" w14:textId="77777777" w:rsidR="006579DF" w:rsidRPr="003E3FA8" w:rsidRDefault="006579DF" w:rsidP="00BC167A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 xml:space="preserve">Création </w:t>
            </w:r>
            <w:r w:rsidR="00BC167A" w:rsidRPr="003E3FA8">
              <w:rPr>
                <w:lang w:val="fr-CA"/>
              </w:rPr>
              <w:t>de</w:t>
            </w:r>
            <w:r w:rsidRPr="003E3FA8">
              <w:rPr>
                <w:lang w:val="fr-CA"/>
              </w:rPr>
              <w:t xml:space="preserve"> site</w:t>
            </w:r>
            <w:r w:rsidR="00BC167A" w:rsidRPr="003E3FA8">
              <w:rPr>
                <w:lang w:val="fr-CA"/>
              </w:rPr>
              <w:t>s</w:t>
            </w:r>
            <w:r w:rsidRPr="003E3FA8">
              <w:rPr>
                <w:lang w:val="fr-CA"/>
              </w:rPr>
              <w:t xml:space="preserve"> SharePoint pour la codification</w:t>
            </w:r>
            <w:r w:rsidR="00BC167A" w:rsidRPr="003E3FA8">
              <w:rPr>
                <w:lang w:val="fr-CA"/>
              </w:rPr>
              <w:t>,</w:t>
            </w:r>
            <w:r w:rsidRPr="003E3FA8">
              <w:rPr>
                <w:lang w:val="fr-CA"/>
              </w:rPr>
              <w:t xml:space="preserve"> pour les demandes d’accès (registre</w:t>
            </w:r>
            <w:r w:rsidR="004167B9" w:rsidRP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régional)</w:t>
            </w:r>
            <w:r w:rsidR="00BC167A" w:rsidRPr="003E3FA8">
              <w:rPr>
                <w:lang w:val="fr-CA"/>
              </w:rPr>
              <w:t xml:space="preserve"> et pour </w:t>
            </w:r>
            <w:r w:rsidRPr="003E3FA8">
              <w:rPr>
                <w:lang w:val="fr-CA"/>
              </w:rPr>
              <w:t>les décès (registre régional)</w:t>
            </w:r>
          </w:p>
        </w:tc>
        <w:tc>
          <w:tcPr>
            <w:tcW w:w="489" w:type="dxa"/>
          </w:tcPr>
          <w:p w14:paraId="2CBE25E7" w14:textId="77777777" w:rsidR="006579DF" w:rsidRPr="003E3FA8" w:rsidRDefault="004167B9" w:rsidP="0015287E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  <w:r w:rsidRPr="003E3FA8">
              <w:rPr>
                <w:b/>
                <w:i/>
                <w:color w:val="002F6C" w:themeColor="text2"/>
                <w:lang w:val="fr-CA"/>
              </w:rPr>
              <w:t>18</w:t>
            </w:r>
          </w:p>
        </w:tc>
      </w:tr>
    </w:tbl>
    <w:p w14:paraId="239FF84F" w14:textId="77777777" w:rsidR="006579DF" w:rsidRPr="003E3FA8" w:rsidRDefault="006579DF"/>
    <w:tbl>
      <w:tblPr>
        <w:tblStyle w:val="Grilledutableau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804"/>
        <w:gridCol w:w="9745"/>
        <w:gridCol w:w="489"/>
      </w:tblGrid>
      <w:tr w:rsidR="007D37F6" w:rsidRPr="003E3FA8" w14:paraId="0C315767" w14:textId="77777777" w:rsidTr="00980E7E">
        <w:trPr>
          <w:tblHeader/>
        </w:trPr>
        <w:tc>
          <w:tcPr>
            <w:tcW w:w="482" w:type="dxa"/>
            <w:tcBorders>
              <w:bottom w:val="single" w:sz="4" w:space="0" w:color="005697"/>
            </w:tcBorders>
            <w:vAlign w:val="center"/>
          </w:tcPr>
          <w:p w14:paraId="4B05A579" w14:textId="77777777" w:rsidR="007D37F6" w:rsidRPr="003E3FA8" w:rsidRDefault="007D37F6" w:rsidP="00980E7E">
            <w:pPr>
              <w:pStyle w:val="TitreCIMConseil"/>
              <w:spacing w:after="60"/>
              <w:rPr>
                <w:lang w:val="fr-CA"/>
              </w:rPr>
            </w:pPr>
            <w:r w:rsidRPr="003E3FA8">
              <w:rPr>
                <w:szCs w:val="2"/>
                <w:lang w:val="fr-CA"/>
              </w:rPr>
              <w:br w:type="page"/>
            </w:r>
            <w:r w:rsidRPr="003E3FA8">
              <w:rPr>
                <w:noProof/>
              </w:rPr>
              <w:drawing>
                <wp:inline distT="0" distB="0" distL="0" distR="0" wp14:anchorId="2F87384C" wp14:editId="71877B5F">
                  <wp:extent cx="216000" cy="216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9" w:type="dxa"/>
            <w:gridSpan w:val="2"/>
            <w:tcBorders>
              <w:bottom w:val="single" w:sz="4" w:space="0" w:color="005697"/>
            </w:tcBorders>
            <w:vAlign w:val="center"/>
          </w:tcPr>
          <w:p w14:paraId="32A9E455" w14:textId="77777777" w:rsidR="007D37F6" w:rsidRPr="003E3FA8" w:rsidRDefault="007D37F6" w:rsidP="00980E7E">
            <w:pPr>
              <w:spacing w:after="60"/>
              <w:rPr>
                <w:rFonts w:asciiTheme="majorHAnsi" w:hAnsiTheme="majorHAnsi"/>
                <w:b/>
                <w:color w:val="002F6C" w:themeColor="text2"/>
                <w:sz w:val="22"/>
                <w:lang w:val="fr-CA"/>
              </w:rPr>
            </w:pPr>
            <w:r w:rsidRPr="003E3FA8">
              <w:rPr>
                <w:rFonts w:asciiTheme="majorHAnsi" w:hAnsiTheme="majorHAnsi"/>
                <w:b/>
                <w:color w:val="002F6C" w:themeColor="text2"/>
                <w:sz w:val="22"/>
                <w:lang w:val="fr-CA"/>
              </w:rPr>
              <w:t>Compétences techniques</w:t>
            </w:r>
          </w:p>
        </w:tc>
        <w:tc>
          <w:tcPr>
            <w:tcW w:w="489" w:type="dxa"/>
            <w:tcBorders>
              <w:bottom w:val="single" w:sz="4" w:space="0" w:color="005697"/>
            </w:tcBorders>
          </w:tcPr>
          <w:p w14:paraId="3AA94E65" w14:textId="77777777" w:rsidR="007D37F6" w:rsidRPr="003E3FA8" w:rsidRDefault="007D37F6" w:rsidP="00980E7E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</w:p>
        </w:tc>
      </w:tr>
      <w:tr w:rsidR="007D37F6" w:rsidRPr="003E3FA8" w14:paraId="4D0C1371" w14:textId="77777777" w:rsidTr="0092140C">
        <w:tc>
          <w:tcPr>
            <w:tcW w:w="1286" w:type="dxa"/>
            <w:gridSpan w:val="2"/>
            <w:shd w:val="clear" w:color="auto" w:fill="E7E6E6" w:themeFill="background2"/>
          </w:tcPr>
          <w:p w14:paraId="5BF2D4AC" w14:textId="77777777" w:rsidR="007D37F6" w:rsidRPr="003E3FA8" w:rsidRDefault="007D37F6" w:rsidP="00424B00">
            <w:pPr>
              <w:pStyle w:val="Date1"/>
              <w:rPr>
                <w:lang w:val="fr-CA"/>
              </w:rPr>
            </w:pPr>
          </w:p>
        </w:tc>
        <w:tc>
          <w:tcPr>
            <w:tcW w:w="9745" w:type="dxa"/>
          </w:tcPr>
          <w:p w14:paraId="0DD5A48D" w14:textId="77777777" w:rsidR="00A91D88" w:rsidRPr="003E3FA8" w:rsidRDefault="00A91D88" w:rsidP="00A91D88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Outils de gestion de projets (MS</w:t>
            </w:r>
            <w:r w:rsidR="003E3FA8">
              <w:rPr>
                <w:lang w:val="fr-CA"/>
              </w:rPr>
              <w:t xml:space="preserve"> </w:t>
            </w:r>
            <w:r w:rsidRPr="003E3FA8">
              <w:rPr>
                <w:lang w:val="fr-CA"/>
              </w:rPr>
              <w:t>Project de base, Confluence Cloud et Gantt)</w:t>
            </w:r>
          </w:p>
          <w:p w14:paraId="5816756F" w14:textId="77777777" w:rsidR="00FE1727" w:rsidRPr="003E3FA8" w:rsidRDefault="00FE1727" w:rsidP="00FE172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MS Office : Word, PowerPoint, Access, Excel, Power BI (tableaux de bord, graphiques et formatage)</w:t>
            </w:r>
          </w:p>
          <w:p w14:paraId="70A416B6" w14:textId="77777777" w:rsidR="00FE1727" w:rsidRDefault="00FE1727" w:rsidP="00A91D88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Outils collaboratifs (Teams, SharePoint, Confluence, etc.)</w:t>
            </w:r>
          </w:p>
          <w:p w14:paraId="620839D4" w14:textId="77777777" w:rsidR="00A91D88" w:rsidRPr="003E3FA8" w:rsidRDefault="00A91D88" w:rsidP="00A91D88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Langages de programmation (Python) de base</w:t>
            </w:r>
          </w:p>
          <w:p w14:paraId="709F61A4" w14:textId="77777777" w:rsidR="007D37F6" w:rsidRPr="003E3FA8" w:rsidRDefault="007D37F6" w:rsidP="00424B00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Extraction – Impromptu et entrepôts de données</w:t>
            </w:r>
          </w:p>
          <w:p w14:paraId="2D71B270" w14:textId="77777777" w:rsidR="007D37F6" w:rsidRPr="003E3FA8" w:rsidRDefault="007D37F6" w:rsidP="00424B00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Med-Écho (codification avec la CIM-10-CA/CCI)</w:t>
            </w:r>
          </w:p>
          <w:p w14:paraId="7DD72EDA" w14:textId="77777777" w:rsidR="007D37F6" w:rsidRPr="003E3FA8" w:rsidRDefault="007D37F6" w:rsidP="00424B00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 xml:space="preserve">ICLSC </w:t>
            </w:r>
          </w:p>
          <w:p w14:paraId="432D5BEE" w14:textId="77777777" w:rsidR="007D37F6" w:rsidRPr="003E3FA8" w:rsidRDefault="007D37F6" w:rsidP="00424B00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 xml:space="preserve">ADT-Médipatient, Clinibase, </w:t>
            </w:r>
            <w:proofErr w:type="spellStart"/>
            <w:r w:rsidRPr="003E3FA8">
              <w:rPr>
                <w:lang w:val="fr-CA"/>
              </w:rPr>
              <w:t>Méditech</w:t>
            </w:r>
            <w:proofErr w:type="spellEnd"/>
          </w:p>
          <w:p w14:paraId="3E2C8151" w14:textId="77777777" w:rsidR="007D37F6" w:rsidRPr="003E3FA8" w:rsidRDefault="007D37F6" w:rsidP="00424B00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>Oncologie (codification CIM-O-3 et stadification TNM)</w:t>
            </w:r>
          </w:p>
          <w:p w14:paraId="4C69E1AF" w14:textId="77777777" w:rsidR="00D865C5" w:rsidRPr="003E3FA8" w:rsidRDefault="007D37F6" w:rsidP="00FE1727">
            <w:pPr>
              <w:pStyle w:val="Puce1"/>
              <w:rPr>
                <w:lang w:val="fr-CA"/>
              </w:rPr>
            </w:pPr>
            <w:r w:rsidRPr="003E3FA8">
              <w:rPr>
                <w:lang w:val="fr-CA"/>
              </w:rPr>
              <w:t xml:space="preserve">Medurge, </w:t>
            </w:r>
            <w:proofErr w:type="spellStart"/>
            <w:r w:rsidRPr="003E3FA8">
              <w:rPr>
                <w:lang w:val="fr-CA"/>
              </w:rPr>
              <w:t>Statdev</w:t>
            </w:r>
            <w:proofErr w:type="spellEnd"/>
            <w:r w:rsidRPr="003E3FA8">
              <w:rPr>
                <w:lang w:val="fr-CA"/>
              </w:rPr>
              <w:t xml:space="preserve"> (Bases de données des urgences)</w:t>
            </w:r>
          </w:p>
        </w:tc>
        <w:tc>
          <w:tcPr>
            <w:tcW w:w="489" w:type="dxa"/>
          </w:tcPr>
          <w:p w14:paraId="1503C793" w14:textId="77777777" w:rsidR="007D37F6" w:rsidRPr="001B306F" w:rsidRDefault="007D37F6" w:rsidP="001B306F">
            <w:pPr>
              <w:spacing w:before="120"/>
              <w:jc w:val="center"/>
              <w:rPr>
                <w:b/>
                <w:i/>
                <w:color w:val="002F6C" w:themeColor="text2"/>
                <w:lang w:val="fr-CA"/>
              </w:rPr>
            </w:pPr>
          </w:p>
        </w:tc>
      </w:tr>
    </w:tbl>
    <w:p w14:paraId="6352A300" w14:textId="77777777" w:rsidR="007E36D6" w:rsidRPr="003E3FA8" w:rsidRDefault="007E36D6" w:rsidP="00E10E3B">
      <w:pPr>
        <w:pStyle w:val="Fonction"/>
        <w:rPr>
          <w:lang w:val="fr-CA"/>
        </w:rPr>
      </w:pPr>
    </w:p>
    <w:sectPr w:rsidR="007E36D6" w:rsidRPr="003E3FA8" w:rsidSect="006F0508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70" w:right="357" w:bottom="993" w:left="363" w:header="278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5988" w14:textId="77777777" w:rsidR="00046FDC" w:rsidRDefault="00046FDC" w:rsidP="00991650">
      <w:r>
        <w:separator/>
      </w:r>
    </w:p>
    <w:p w14:paraId="7E8A8FF1" w14:textId="77777777" w:rsidR="00046FDC" w:rsidRDefault="00046FDC"/>
    <w:p w14:paraId="24C11314" w14:textId="77777777" w:rsidR="00046FDC" w:rsidRDefault="00046FDC" w:rsidP="002777C0"/>
    <w:p w14:paraId="1E05A9EE" w14:textId="77777777" w:rsidR="00046FDC" w:rsidRDefault="00046FDC"/>
  </w:endnote>
  <w:endnote w:type="continuationSeparator" w:id="0">
    <w:p w14:paraId="00E6E171" w14:textId="77777777" w:rsidR="00046FDC" w:rsidRDefault="00046FDC" w:rsidP="00991650">
      <w:r>
        <w:continuationSeparator/>
      </w:r>
    </w:p>
    <w:p w14:paraId="3463581C" w14:textId="77777777" w:rsidR="00046FDC" w:rsidRDefault="00046FDC"/>
    <w:p w14:paraId="6237FC84" w14:textId="77777777" w:rsidR="00046FDC" w:rsidRDefault="00046FDC" w:rsidP="002777C0"/>
    <w:p w14:paraId="18DF5133" w14:textId="77777777" w:rsidR="00046FDC" w:rsidRDefault="00046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4CEF" w14:textId="77777777" w:rsidR="005A225C" w:rsidRDefault="005A225C"/>
  <w:p w14:paraId="0F425414" w14:textId="77777777" w:rsidR="00D24348" w:rsidRDefault="00D243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4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6"/>
      <w:gridCol w:w="6995"/>
      <w:gridCol w:w="3628"/>
      <w:gridCol w:w="397"/>
    </w:tblGrid>
    <w:tr w:rsidR="00374883" w:rsidRPr="0038764A" w14:paraId="40902A50" w14:textId="77777777" w:rsidTr="009B5744">
      <w:tc>
        <w:tcPr>
          <w:tcW w:w="426" w:type="dxa"/>
          <w:vAlign w:val="bottom"/>
        </w:tcPr>
        <w:p w14:paraId="651B94C7" w14:textId="6F50F0F2" w:rsidR="00374883" w:rsidRDefault="00374883" w:rsidP="00374883">
          <w:pPr>
            <w:pStyle w:val="Pieddepage"/>
            <w:tabs>
              <w:tab w:val="right" w:pos="9393"/>
            </w:tabs>
            <w:rPr>
              <w:rFonts w:ascii="Montserrat" w:eastAsiaTheme="minorHAnsi" w:hAnsi="Montserrat"/>
              <w:color w:val="898B8F"/>
              <w:sz w:val="15"/>
              <w:szCs w:val="15"/>
              <w:lang w:val="en-CA"/>
            </w:rPr>
          </w:pPr>
        </w:p>
      </w:tc>
      <w:tc>
        <w:tcPr>
          <w:tcW w:w="6995" w:type="dxa"/>
          <w:vAlign w:val="bottom"/>
        </w:tcPr>
        <w:p w14:paraId="6E278137" w14:textId="20091C34" w:rsidR="00374883" w:rsidRDefault="00374883" w:rsidP="00374883">
          <w:pPr>
            <w:pStyle w:val="Pieddepage"/>
            <w:tabs>
              <w:tab w:val="right" w:pos="9393"/>
            </w:tabs>
            <w:rPr>
              <w:rFonts w:ascii="Montserrat" w:eastAsiaTheme="minorHAnsi" w:hAnsi="Montserrat"/>
              <w:color w:val="898B8F"/>
              <w:sz w:val="15"/>
              <w:szCs w:val="15"/>
              <w:lang w:val="en-CA"/>
            </w:rPr>
          </w:pPr>
        </w:p>
      </w:tc>
      <w:tc>
        <w:tcPr>
          <w:tcW w:w="3628" w:type="dxa"/>
          <w:vAlign w:val="bottom"/>
        </w:tcPr>
        <w:p w14:paraId="7C94FC89" w14:textId="77777777" w:rsidR="00374883" w:rsidRPr="00625DED" w:rsidRDefault="00374883" w:rsidP="00374883">
          <w:pPr>
            <w:pStyle w:val="Pieddepage"/>
            <w:tabs>
              <w:tab w:val="right" w:pos="9393"/>
            </w:tabs>
            <w:ind w:left="271"/>
            <w:jc w:val="right"/>
            <w:rPr>
              <w:rFonts w:ascii="Montserrat" w:hAnsi="Montserrat"/>
              <w:color w:val="898B8F"/>
              <w:sz w:val="15"/>
              <w:szCs w:val="15"/>
            </w:rPr>
          </w:pPr>
          <w:r w:rsidRPr="00ED3281">
            <w:rPr>
              <w:rFonts w:cs="Arial"/>
              <w:noProof/>
              <w:color w:val="F37025"/>
              <w:szCs w:val="18"/>
            </w:rPr>
            <mc:AlternateContent>
              <mc:Choice Requires="wps">
                <w:drawing>
                  <wp:inline distT="0" distB="0" distL="0" distR="0" wp14:anchorId="67A084B9" wp14:editId="14109536">
                    <wp:extent cx="0" cy="120650"/>
                    <wp:effectExtent l="19050" t="0" r="19050" b="31750"/>
                    <wp:docPr id="10" name="Connecteur droit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065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F370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303C6F48" id="Connecteur droit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kt92wEAAA0EAAAOAAAAZHJzL2Uyb0RvYy54bWysU8tu2zAQvBfoPxC815JcOAkEyzk4cC9F&#10;a/TxATS1tAjwhSVj2X/fJWUrQVugaNELpV3uzO4MyfXj2Rp2Aozau443i5ozcNL32h07/v3b7t0D&#10;ZzEJ1wvjHXT8ApE/bt6+WY+hhaUfvOkBGZG42I6h40NKoa2qKAewIi58AEebyqMViUI8Vj2Kkdit&#10;qZZ1fVeNHvuAXkKMlH2aNvmm8CsFMn1WKkJipuM0WyorlvWQ12qzFu0RRRi0vI4h/mEKK7SjpjPV&#10;k0iCPaP+hcpqiT56lRbS28orpSUUDaSmqX9S83UQAYoWMieG2ab4/2jlp9Meme7p7MgeJyyd0dY7&#10;R8bBM7IevU6MtsinMcSWyrduj9cohj1m0WeFNn9JDjsXby+zt3BOTE5JSdlmWd+tCl31ggsY0wfw&#10;luWfjhvtsmrRitPHmKgXld5Kcto4NnZ8+bC6X5Wy6I3ud9qYvBnxeNgaZCdBJ757f18vV3l4onhV&#10;RpFxlMySJhHlL10MTA2+gCJTaOxm6pCvI8y0QkpwqbnyGkfVGaZohBlY/xl4rc9QKFf1b8AzonT2&#10;Ls1gq53H33VP59vIaqq/OTDpzhYcfH8px1usoTtXnLu+j3ypX8cF/vKKNz8AAAD//wMAUEsDBBQA&#10;BgAIAAAAIQBDV4+P2AAAAAEBAAAPAAAAZHJzL2Rvd25yZXYueG1sTI9BS8QwEIXvgv8hjODNTfWw&#10;uLXpIqKwiAetC+It28w2YZtJSbJt9987enEvwwzv8eZ71Xr2vRgxJhdIwe2iAIHUBuOoU7D9fLm5&#10;B5GyJqP7QKjghAnW9eVFpUsTJvrAscmd4BBKpVZgcx5KKVNr0eu0CAMSa/sQvc58xk6aqCcO9728&#10;K4ql9NoRf7B6wCeL7aE5egXftlttvrZvbjO557GJp1f/3i6Vur6aHx9AZJzzvxl+8RkdambahSOZ&#10;JHoFXCT/TdZ437FjVYCsK3lOXv8AAAD//wMAUEsBAi0AFAAGAAgAAAAhALaDOJL+AAAA4QEAABMA&#10;AAAAAAAAAAAAAAAAAAAAAFtDb250ZW50X1R5cGVzXS54bWxQSwECLQAUAAYACAAAACEAOP0h/9YA&#10;AACUAQAACwAAAAAAAAAAAAAAAAAvAQAAX3JlbHMvLnJlbHNQSwECLQAUAAYACAAAACEANYZLfdsB&#10;AAANBAAADgAAAAAAAAAAAAAAAAAuAgAAZHJzL2Uyb0RvYy54bWxQSwECLQAUAAYACAAAACEAQ1eP&#10;j9gAAAABAQAADwAAAAAAAAAAAAAAAAA1BAAAZHJzL2Rvd25yZXYueG1sUEsFBgAAAAAEAAQA8wAA&#10;ADoFAAAAAA==&#10;" strokecolor="#f37025" strokeweight="2.25pt">
                    <w10:anchorlock/>
                  </v:line>
                </w:pict>
              </mc:Fallback>
            </mc:AlternateContent>
          </w:r>
        </w:p>
      </w:tc>
      <w:tc>
        <w:tcPr>
          <w:tcW w:w="397" w:type="dxa"/>
          <w:vAlign w:val="bottom"/>
        </w:tcPr>
        <w:p w14:paraId="7AA900C9" w14:textId="77777777" w:rsidR="00374883" w:rsidRPr="0038764A" w:rsidRDefault="00374883" w:rsidP="00374883">
          <w:pPr>
            <w:pStyle w:val="Pieddepage"/>
            <w:tabs>
              <w:tab w:val="right" w:pos="9393"/>
            </w:tabs>
            <w:spacing w:after="40"/>
            <w:ind w:right="34"/>
            <w:jc w:val="right"/>
            <w:rPr>
              <w:rFonts w:ascii="Montserrat" w:hAnsi="Montserrat"/>
              <w:color w:val="898B8F"/>
              <w:szCs w:val="15"/>
            </w:rPr>
          </w:pPr>
          <w:r w:rsidRPr="0038764A">
            <w:rPr>
              <w:rStyle w:val="Numrodepage"/>
              <w:rFonts w:cs="Arial"/>
              <w:sz w:val="18"/>
              <w:szCs w:val="18"/>
            </w:rPr>
            <w:t xml:space="preserve"> </w:t>
          </w:r>
          <w:r w:rsidRPr="0038764A">
            <w:rPr>
              <w:rStyle w:val="Numrodepage"/>
              <w:rFonts w:ascii="Montserrat" w:hAnsi="Montserrat" w:cs="Arial"/>
              <w:sz w:val="18"/>
              <w:szCs w:val="18"/>
            </w:rPr>
            <w:fldChar w:fldCharType="begin"/>
          </w:r>
          <w:r w:rsidRPr="0038764A">
            <w:rPr>
              <w:rStyle w:val="Numrodepage"/>
              <w:rFonts w:ascii="Montserrat" w:hAnsi="Montserrat" w:cs="Arial"/>
              <w:sz w:val="18"/>
              <w:szCs w:val="18"/>
            </w:rPr>
            <w:instrText xml:space="preserve"> PAGE </w:instrText>
          </w:r>
          <w:r w:rsidRPr="0038764A">
            <w:rPr>
              <w:rStyle w:val="Numrodepage"/>
              <w:rFonts w:ascii="Montserrat" w:hAnsi="Montserrat" w:cs="Arial"/>
              <w:sz w:val="18"/>
              <w:szCs w:val="18"/>
            </w:rPr>
            <w:fldChar w:fldCharType="separate"/>
          </w:r>
          <w:r>
            <w:rPr>
              <w:rStyle w:val="Numrodepage"/>
              <w:rFonts w:ascii="Montserrat" w:hAnsi="Montserrat" w:cs="Arial"/>
              <w:sz w:val="18"/>
              <w:szCs w:val="18"/>
            </w:rPr>
            <w:t>2</w:t>
          </w:r>
          <w:r w:rsidRPr="0038764A">
            <w:rPr>
              <w:rStyle w:val="Numrodepage"/>
              <w:rFonts w:ascii="Montserrat" w:hAnsi="Montserrat" w:cs="Arial"/>
              <w:sz w:val="18"/>
              <w:szCs w:val="18"/>
            </w:rPr>
            <w:fldChar w:fldCharType="end"/>
          </w:r>
        </w:p>
      </w:tc>
    </w:tr>
  </w:tbl>
  <w:p w14:paraId="75B40C50" w14:textId="77777777" w:rsidR="00374883" w:rsidRPr="00ED3281" w:rsidRDefault="00374883" w:rsidP="00374883">
    <w:pPr>
      <w:pStyle w:val="Pieddepage"/>
      <w:rPr>
        <w:rFonts w:cs="Arial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6"/>
      <w:gridCol w:w="6995"/>
      <w:gridCol w:w="2721"/>
      <w:gridCol w:w="1340"/>
    </w:tblGrid>
    <w:tr w:rsidR="00374883" w:rsidRPr="0038764A" w14:paraId="26D88F60" w14:textId="77777777" w:rsidTr="005C3525">
      <w:tc>
        <w:tcPr>
          <w:tcW w:w="426" w:type="dxa"/>
          <w:vAlign w:val="bottom"/>
        </w:tcPr>
        <w:p w14:paraId="6FC227C3" w14:textId="3D51A963" w:rsidR="00374883" w:rsidRDefault="00374883" w:rsidP="00374883">
          <w:pPr>
            <w:pStyle w:val="Pieddepage"/>
            <w:tabs>
              <w:tab w:val="right" w:pos="9393"/>
            </w:tabs>
            <w:rPr>
              <w:rFonts w:ascii="Montserrat" w:eastAsiaTheme="minorHAnsi" w:hAnsi="Montserrat"/>
              <w:color w:val="898B8F"/>
              <w:sz w:val="15"/>
              <w:szCs w:val="15"/>
              <w:lang w:val="en-CA"/>
            </w:rPr>
          </w:pPr>
        </w:p>
      </w:tc>
      <w:tc>
        <w:tcPr>
          <w:tcW w:w="6995" w:type="dxa"/>
          <w:vAlign w:val="bottom"/>
        </w:tcPr>
        <w:p w14:paraId="067C4DCB" w14:textId="00DC1E1A" w:rsidR="00374883" w:rsidRDefault="00374883" w:rsidP="00374883">
          <w:pPr>
            <w:pStyle w:val="Pieddepage"/>
            <w:tabs>
              <w:tab w:val="right" w:pos="9393"/>
            </w:tabs>
            <w:rPr>
              <w:rFonts w:ascii="Montserrat" w:eastAsiaTheme="minorHAnsi" w:hAnsi="Montserrat"/>
              <w:color w:val="898B8F"/>
              <w:sz w:val="15"/>
              <w:szCs w:val="15"/>
              <w:lang w:val="en-CA"/>
            </w:rPr>
          </w:pPr>
        </w:p>
      </w:tc>
      <w:tc>
        <w:tcPr>
          <w:tcW w:w="2721" w:type="dxa"/>
          <w:vAlign w:val="bottom"/>
        </w:tcPr>
        <w:p w14:paraId="69C1123A" w14:textId="77777777" w:rsidR="00374883" w:rsidRPr="00625DED" w:rsidRDefault="00374883" w:rsidP="00374883">
          <w:pPr>
            <w:pStyle w:val="Pieddepage"/>
            <w:tabs>
              <w:tab w:val="right" w:pos="9393"/>
            </w:tabs>
            <w:ind w:left="271"/>
            <w:jc w:val="right"/>
            <w:rPr>
              <w:rFonts w:ascii="Montserrat" w:hAnsi="Montserrat"/>
              <w:color w:val="898B8F"/>
              <w:sz w:val="15"/>
              <w:szCs w:val="15"/>
            </w:rPr>
          </w:pPr>
        </w:p>
      </w:tc>
      <w:tc>
        <w:tcPr>
          <w:tcW w:w="1340" w:type="dxa"/>
          <w:vAlign w:val="bottom"/>
        </w:tcPr>
        <w:p w14:paraId="2EE51EBA" w14:textId="77777777" w:rsidR="00374883" w:rsidRPr="0038764A" w:rsidRDefault="00374883" w:rsidP="00374883">
          <w:pPr>
            <w:pStyle w:val="Pieddepage"/>
            <w:tabs>
              <w:tab w:val="right" w:pos="9393"/>
            </w:tabs>
            <w:spacing w:after="40"/>
            <w:ind w:right="34"/>
            <w:jc w:val="right"/>
            <w:rPr>
              <w:rFonts w:ascii="Montserrat" w:hAnsi="Montserrat"/>
              <w:color w:val="898B8F"/>
              <w:szCs w:val="15"/>
            </w:rPr>
          </w:pPr>
        </w:p>
      </w:tc>
    </w:tr>
  </w:tbl>
  <w:p w14:paraId="5D012C7E" w14:textId="77777777" w:rsidR="00374883" w:rsidRPr="00ED3281" w:rsidRDefault="00374883" w:rsidP="00374883">
    <w:pPr>
      <w:pStyle w:val="Pieddepage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FC67" w14:textId="77777777" w:rsidR="00046FDC" w:rsidRDefault="00046FDC" w:rsidP="00991650">
      <w:r>
        <w:separator/>
      </w:r>
    </w:p>
    <w:p w14:paraId="7A0FD6C1" w14:textId="77777777" w:rsidR="00046FDC" w:rsidRDefault="00046FDC"/>
    <w:p w14:paraId="4CAE9410" w14:textId="77777777" w:rsidR="00046FDC" w:rsidRDefault="00046FDC" w:rsidP="002777C0"/>
    <w:p w14:paraId="6072FDA8" w14:textId="77777777" w:rsidR="00046FDC" w:rsidRDefault="00046FDC"/>
  </w:footnote>
  <w:footnote w:type="continuationSeparator" w:id="0">
    <w:p w14:paraId="006C9EBF" w14:textId="77777777" w:rsidR="00046FDC" w:rsidRDefault="00046FDC" w:rsidP="00991650">
      <w:r>
        <w:continuationSeparator/>
      </w:r>
    </w:p>
    <w:p w14:paraId="6212B5A4" w14:textId="77777777" w:rsidR="00046FDC" w:rsidRDefault="00046FDC"/>
    <w:p w14:paraId="02CF2D86" w14:textId="77777777" w:rsidR="00046FDC" w:rsidRDefault="00046FDC" w:rsidP="002777C0"/>
    <w:p w14:paraId="61121D8F" w14:textId="77777777" w:rsidR="00046FDC" w:rsidRDefault="00046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C48C" w14:textId="77777777" w:rsidR="005A225C" w:rsidRDefault="005A225C"/>
  <w:p w14:paraId="5C6F0134" w14:textId="77777777" w:rsidR="00D24348" w:rsidRDefault="00D243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2B5A" w14:textId="77777777" w:rsidR="00CB1D91" w:rsidRPr="006872F8" w:rsidRDefault="006872F8" w:rsidP="002A59FD">
    <w:pPr>
      <w:spacing w:before="240" w:after="240"/>
      <w:rPr>
        <w:color w:val="002F6C" w:themeColor="text2"/>
      </w:rPr>
    </w:pPr>
    <w:r w:rsidRPr="006872F8">
      <w:rPr>
        <w:rFonts w:cs="Arial"/>
        <w:b/>
        <w:i/>
        <w:color w:val="002F6C" w:themeColor="text2"/>
      </w:rPr>
      <w:t>Isabelle Boisvert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680B"/>
    <w:multiLevelType w:val="multilevel"/>
    <w:tmpl w:val="787C971A"/>
    <w:lvl w:ilvl="0">
      <w:start w:val="1"/>
      <w:numFmt w:val="bullet"/>
      <w:lvlText w:val="•"/>
      <w:lvlJc w:val="left"/>
      <w:pPr>
        <w:ind w:left="567" w:hanging="283"/>
      </w:pPr>
      <w:rPr>
        <w:rFonts w:ascii="Century Gothic" w:hAnsi="Century Gothic" w:hint="default"/>
        <w:b/>
        <w:i w:val="0"/>
        <w:color w:val="F37025" w:themeColor="accent2"/>
        <w:sz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B411DF"/>
    <w:multiLevelType w:val="hybridMultilevel"/>
    <w:tmpl w:val="F726F896"/>
    <w:lvl w:ilvl="0" w:tplc="F6E2EB10">
      <w:start w:val="1"/>
      <w:numFmt w:val="bullet"/>
      <w:lvlText w:val="•"/>
      <w:lvlJc w:val="left"/>
      <w:pPr>
        <w:ind w:left="360" w:hanging="360"/>
      </w:pPr>
      <w:rPr>
        <w:rFonts w:ascii="Century Gothic" w:hAnsi="Century Gothic" w:hint="default"/>
        <w:b/>
        <w:i w:val="0"/>
        <w:color w:val="F37025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F5DEA"/>
    <w:multiLevelType w:val="multilevel"/>
    <w:tmpl w:val="F3F221FC"/>
    <w:lvl w:ilvl="0">
      <w:start w:val="1"/>
      <w:numFmt w:val="decimal"/>
      <w:pStyle w:val="Titre1"/>
      <w:lvlText w:val="%1."/>
      <w:lvlJc w:val="left"/>
      <w:pPr>
        <w:tabs>
          <w:tab w:val="num" w:pos="601"/>
        </w:tabs>
        <w:ind w:left="601" w:hanging="601"/>
      </w:pPr>
      <w:rPr>
        <w:rFonts w:ascii="Century Gothic" w:hAnsi="Century Gothic" w:cs="Times New Roman" w:hint="default"/>
        <w:b/>
        <w:i w:val="0"/>
        <w:color w:val="003366"/>
        <w:sz w:val="24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383"/>
        </w:tabs>
        <w:ind w:left="1383" w:hanging="782"/>
      </w:pPr>
      <w:rPr>
        <w:rFonts w:cs="Times New Roman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2325"/>
        </w:tabs>
        <w:ind w:left="2325" w:hanging="942"/>
      </w:pPr>
      <w:rPr>
        <w:rFonts w:cs="Times New Roman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3459"/>
        </w:tabs>
        <w:ind w:left="3459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609"/>
        </w:tabs>
        <w:ind w:left="1609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53"/>
        </w:tabs>
        <w:ind w:left="175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7"/>
        </w:tabs>
        <w:ind w:left="189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41"/>
        </w:tabs>
        <w:ind w:left="20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5"/>
        </w:tabs>
        <w:ind w:left="2185" w:hanging="1584"/>
      </w:pPr>
      <w:rPr>
        <w:rFonts w:cs="Times New Roman" w:hint="default"/>
      </w:rPr>
    </w:lvl>
  </w:abstractNum>
  <w:abstractNum w:abstractNumId="3" w15:restartNumberingAfterBreak="0">
    <w:nsid w:val="25E167EB"/>
    <w:multiLevelType w:val="multilevel"/>
    <w:tmpl w:val="0409001D"/>
    <w:styleLink w:val="1ai"/>
    <w:lvl w:ilvl="0">
      <w:start w:val="1"/>
      <w:numFmt w:val="decimal"/>
      <w:pStyle w:val="Listepuces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2AD556EE"/>
    <w:multiLevelType w:val="hybridMultilevel"/>
    <w:tmpl w:val="4E3CE02C"/>
    <w:lvl w:ilvl="0" w:tplc="A06E1EBA">
      <w:start w:val="1"/>
      <w:numFmt w:val="decimal"/>
      <w:lvlText w:val="%1."/>
      <w:lvlJc w:val="left"/>
      <w:pPr>
        <w:ind w:left="-351" w:hanging="360"/>
      </w:pPr>
      <w:rPr>
        <w:b/>
        <w:color w:val="002F6C"/>
      </w:rPr>
    </w:lvl>
    <w:lvl w:ilvl="1" w:tplc="0C0C0019" w:tentative="1">
      <w:start w:val="1"/>
      <w:numFmt w:val="lowerLetter"/>
      <w:lvlText w:val="%2."/>
      <w:lvlJc w:val="left"/>
      <w:pPr>
        <w:ind w:left="369" w:hanging="360"/>
      </w:pPr>
    </w:lvl>
    <w:lvl w:ilvl="2" w:tplc="0C0C001B" w:tentative="1">
      <w:start w:val="1"/>
      <w:numFmt w:val="lowerRoman"/>
      <w:lvlText w:val="%3."/>
      <w:lvlJc w:val="right"/>
      <w:pPr>
        <w:ind w:left="1089" w:hanging="180"/>
      </w:pPr>
    </w:lvl>
    <w:lvl w:ilvl="3" w:tplc="0C0C000F" w:tentative="1">
      <w:start w:val="1"/>
      <w:numFmt w:val="decimal"/>
      <w:lvlText w:val="%4."/>
      <w:lvlJc w:val="left"/>
      <w:pPr>
        <w:ind w:left="1809" w:hanging="360"/>
      </w:pPr>
    </w:lvl>
    <w:lvl w:ilvl="4" w:tplc="0C0C0019" w:tentative="1">
      <w:start w:val="1"/>
      <w:numFmt w:val="lowerLetter"/>
      <w:lvlText w:val="%5."/>
      <w:lvlJc w:val="left"/>
      <w:pPr>
        <w:ind w:left="2529" w:hanging="360"/>
      </w:pPr>
    </w:lvl>
    <w:lvl w:ilvl="5" w:tplc="0C0C001B" w:tentative="1">
      <w:start w:val="1"/>
      <w:numFmt w:val="lowerRoman"/>
      <w:lvlText w:val="%6."/>
      <w:lvlJc w:val="right"/>
      <w:pPr>
        <w:ind w:left="3249" w:hanging="180"/>
      </w:pPr>
    </w:lvl>
    <w:lvl w:ilvl="6" w:tplc="0C0C000F" w:tentative="1">
      <w:start w:val="1"/>
      <w:numFmt w:val="decimal"/>
      <w:lvlText w:val="%7."/>
      <w:lvlJc w:val="left"/>
      <w:pPr>
        <w:ind w:left="3969" w:hanging="360"/>
      </w:pPr>
    </w:lvl>
    <w:lvl w:ilvl="7" w:tplc="0C0C0019" w:tentative="1">
      <w:start w:val="1"/>
      <w:numFmt w:val="lowerLetter"/>
      <w:lvlText w:val="%8."/>
      <w:lvlJc w:val="left"/>
      <w:pPr>
        <w:ind w:left="4689" w:hanging="360"/>
      </w:pPr>
    </w:lvl>
    <w:lvl w:ilvl="8" w:tplc="0C0C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5" w15:restartNumberingAfterBreak="0">
    <w:nsid w:val="43FC51A9"/>
    <w:multiLevelType w:val="multilevel"/>
    <w:tmpl w:val="016CF72A"/>
    <w:lvl w:ilvl="0">
      <w:start w:val="1"/>
      <w:numFmt w:val="bullet"/>
      <w:pStyle w:val="PuceExpertise"/>
      <w:lvlText w:val="•"/>
      <w:lvlJc w:val="left"/>
      <w:pPr>
        <w:ind w:left="284" w:hanging="284"/>
      </w:pPr>
      <w:rPr>
        <w:rFonts w:ascii="Century Gothic" w:hAnsi="Century Gothic" w:hint="default"/>
        <w:b/>
        <w:i w:val="0"/>
        <w:color w:val="F37025" w:themeColor="accent2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A1237"/>
    <w:multiLevelType w:val="multilevel"/>
    <w:tmpl w:val="F18E990C"/>
    <w:lvl w:ilvl="0">
      <w:start w:val="1"/>
      <w:numFmt w:val="bullet"/>
      <w:lvlText w:val="•"/>
      <w:lvlJc w:val="left"/>
      <w:pPr>
        <w:ind w:left="284" w:hanging="284"/>
      </w:pPr>
      <w:rPr>
        <w:rFonts w:ascii="Century Gothic" w:hAnsi="Century Gothic" w:hint="default"/>
        <w:b/>
        <w:i w:val="0"/>
        <w:color w:val="002F6C"/>
        <w:sz w:val="2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56205755"/>
    <w:multiLevelType w:val="hybridMultilevel"/>
    <w:tmpl w:val="F9863698"/>
    <w:lvl w:ilvl="0" w:tplc="E30E0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/>
        <w:bCs/>
        <w:i w:val="0"/>
        <w:color w:val="003366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03E08"/>
    <w:multiLevelType w:val="multilevel"/>
    <w:tmpl w:val="04090023"/>
    <w:lvl w:ilvl="0">
      <w:start w:val="1"/>
      <w:numFmt w:val="upperRoman"/>
      <w:pStyle w:val="Listepuces5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9" w15:restartNumberingAfterBreak="0">
    <w:nsid w:val="79145503"/>
    <w:multiLevelType w:val="multilevel"/>
    <w:tmpl w:val="0409001F"/>
    <w:styleLink w:val="111111"/>
    <w:lvl w:ilvl="0">
      <w:start w:val="1"/>
      <w:numFmt w:val="decimal"/>
      <w:pStyle w:val="Listepuces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AEF7BC7"/>
    <w:multiLevelType w:val="multilevel"/>
    <w:tmpl w:val="6380A1C0"/>
    <w:lvl w:ilvl="0">
      <w:start w:val="1"/>
      <w:numFmt w:val="bullet"/>
      <w:pStyle w:val="Puce1"/>
      <w:lvlText w:val="•"/>
      <w:lvlJc w:val="left"/>
      <w:pPr>
        <w:tabs>
          <w:tab w:val="num" w:pos="992"/>
        </w:tabs>
        <w:ind w:left="284" w:hanging="284"/>
      </w:pPr>
      <w:rPr>
        <w:rFonts w:ascii="Century Gothic" w:hAnsi="Century Gothic" w:hint="default"/>
        <w:color w:val="002F6C"/>
        <w:sz w:val="20"/>
      </w:rPr>
    </w:lvl>
    <w:lvl w:ilvl="1">
      <w:start w:val="1"/>
      <w:numFmt w:val="bullet"/>
      <w:pStyle w:val="Puce2"/>
      <w:lvlText w:val="•"/>
      <w:lvlJc w:val="left"/>
      <w:pPr>
        <w:tabs>
          <w:tab w:val="num" w:pos="1276"/>
        </w:tabs>
        <w:ind w:left="567" w:hanging="283"/>
      </w:pPr>
      <w:rPr>
        <w:rFonts w:ascii="Century Gothic" w:hAnsi="Century Gothic" w:hint="default"/>
        <w:color w:val="F37025" w:themeColor="accent2"/>
      </w:rPr>
    </w:lvl>
    <w:lvl w:ilvl="2">
      <w:start w:val="1"/>
      <w:numFmt w:val="bullet"/>
      <w:pStyle w:val="Puce3"/>
      <w:lvlText w:val="‒"/>
      <w:lvlJc w:val="left"/>
      <w:pPr>
        <w:ind w:left="851" w:hanging="284"/>
      </w:pPr>
      <w:rPr>
        <w:rFonts w:ascii="Ebrima" w:hAnsi="Ebrima" w:hint="default"/>
        <w:b w:val="0"/>
        <w:i w:val="0"/>
        <w:color w:val="F37025" w:themeColor="accent2"/>
        <w:sz w:val="20"/>
      </w:rPr>
    </w:lvl>
    <w:lvl w:ilvl="3">
      <w:start w:val="1"/>
      <w:numFmt w:val="bullet"/>
      <w:lvlText w:val=""/>
      <w:lvlJc w:val="left"/>
      <w:pPr>
        <w:tabs>
          <w:tab w:val="num" w:pos="2491"/>
        </w:tabs>
        <w:ind w:left="24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11"/>
        </w:tabs>
        <w:ind w:left="32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31"/>
        </w:tabs>
        <w:ind w:left="39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51"/>
        </w:tabs>
        <w:ind w:left="46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71"/>
        </w:tabs>
        <w:ind w:left="53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91"/>
        </w:tabs>
        <w:ind w:left="6091" w:hanging="360"/>
      </w:pPr>
      <w:rPr>
        <w:rFonts w:ascii="Wingdings" w:hAnsi="Wingdings" w:hint="default"/>
      </w:rPr>
    </w:lvl>
  </w:abstractNum>
  <w:abstractNum w:abstractNumId="11" w15:restartNumberingAfterBreak="0">
    <w:nsid w:val="7F9E14FE"/>
    <w:multiLevelType w:val="multilevel"/>
    <w:tmpl w:val="FA4A8082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35117022">
    <w:abstractNumId w:val="7"/>
  </w:num>
  <w:num w:numId="2" w16cid:durableId="740249817">
    <w:abstractNumId w:val="9"/>
  </w:num>
  <w:num w:numId="3" w16cid:durableId="283973960">
    <w:abstractNumId w:val="3"/>
  </w:num>
  <w:num w:numId="4" w16cid:durableId="2124031552">
    <w:abstractNumId w:val="11"/>
  </w:num>
  <w:num w:numId="5" w16cid:durableId="543754777">
    <w:abstractNumId w:val="9"/>
  </w:num>
  <w:num w:numId="6" w16cid:durableId="1432816730">
    <w:abstractNumId w:val="3"/>
  </w:num>
  <w:num w:numId="7" w16cid:durableId="1366054445">
    <w:abstractNumId w:val="8"/>
  </w:num>
  <w:num w:numId="8" w16cid:durableId="1069036892">
    <w:abstractNumId w:val="6"/>
  </w:num>
  <w:num w:numId="9" w16cid:durableId="1554921481">
    <w:abstractNumId w:val="0"/>
  </w:num>
  <w:num w:numId="10" w16cid:durableId="2037347338">
    <w:abstractNumId w:val="1"/>
  </w:num>
  <w:num w:numId="11" w16cid:durableId="1076828349">
    <w:abstractNumId w:val="2"/>
  </w:num>
  <w:num w:numId="12" w16cid:durableId="1690788808">
    <w:abstractNumId w:val="4"/>
  </w:num>
  <w:num w:numId="13" w16cid:durableId="950162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2110595">
    <w:abstractNumId w:val="9"/>
  </w:num>
  <w:num w:numId="15" w16cid:durableId="793331105">
    <w:abstractNumId w:val="3"/>
  </w:num>
  <w:num w:numId="16" w16cid:durableId="363790474">
    <w:abstractNumId w:val="11"/>
  </w:num>
  <w:num w:numId="17" w16cid:durableId="709380516">
    <w:abstractNumId w:val="9"/>
  </w:num>
  <w:num w:numId="18" w16cid:durableId="1479373986">
    <w:abstractNumId w:val="3"/>
  </w:num>
  <w:num w:numId="19" w16cid:durableId="1049913781">
    <w:abstractNumId w:val="8"/>
  </w:num>
  <w:num w:numId="20" w16cid:durableId="394747005">
    <w:abstractNumId w:val="10"/>
  </w:num>
  <w:num w:numId="21" w16cid:durableId="1459257245">
    <w:abstractNumId w:val="10"/>
  </w:num>
  <w:num w:numId="22" w16cid:durableId="1661886835">
    <w:abstractNumId w:val="10"/>
  </w:num>
  <w:num w:numId="23" w16cid:durableId="476188694">
    <w:abstractNumId w:val="1"/>
  </w:num>
  <w:num w:numId="24" w16cid:durableId="1656570887">
    <w:abstractNumId w:val="2"/>
  </w:num>
  <w:num w:numId="25" w16cid:durableId="1448282042">
    <w:abstractNumId w:val="2"/>
  </w:num>
  <w:num w:numId="26" w16cid:durableId="1524202086">
    <w:abstractNumId w:val="2"/>
  </w:num>
  <w:num w:numId="27" w16cid:durableId="177429334">
    <w:abstractNumId w:val="2"/>
  </w:num>
  <w:num w:numId="28" w16cid:durableId="95093974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24A"/>
    <w:rsid w:val="00000EF9"/>
    <w:rsid w:val="00002508"/>
    <w:rsid w:val="00003494"/>
    <w:rsid w:val="00003F8C"/>
    <w:rsid w:val="000040E8"/>
    <w:rsid w:val="000042CA"/>
    <w:rsid w:val="00010780"/>
    <w:rsid w:val="00010C7F"/>
    <w:rsid w:val="00016D3A"/>
    <w:rsid w:val="00017B9A"/>
    <w:rsid w:val="00031302"/>
    <w:rsid w:val="000329F7"/>
    <w:rsid w:val="00035144"/>
    <w:rsid w:val="0003692E"/>
    <w:rsid w:val="00037AEB"/>
    <w:rsid w:val="00046FDC"/>
    <w:rsid w:val="0004729F"/>
    <w:rsid w:val="00047A95"/>
    <w:rsid w:val="00050E10"/>
    <w:rsid w:val="00056B52"/>
    <w:rsid w:val="00061E1F"/>
    <w:rsid w:val="000624DC"/>
    <w:rsid w:val="0006467A"/>
    <w:rsid w:val="00065283"/>
    <w:rsid w:val="0007328A"/>
    <w:rsid w:val="00077F1B"/>
    <w:rsid w:val="00086568"/>
    <w:rsid w:val="0009313F"/>
    <w:rsid w:val="00093481"/>
    <w:rsid w:val="000A04BA"/>
    <w:rsid w:val="000A1732"/>
    <w:rsid w:val="000A20A0"/>
    <w:rsid w:val="000A2A2C"/>
    <w:rsid w:val="000A5D6D"/>
    <w:rsid w:val="000B142C"/>
    <w:rsid w:val="000B4E60"/>
    <w:rsid w:val="000B71C6"/>
    <w:rsid w:val="000B79F8"/>
    <w:rsid w:val="000C03FD"/>
    <w:rsid w:val="000C0813"/>
    <w:rsid w:val="000C46C6"/>
    <w:rsid w:val="000C6C84"/>
    <w:rsid w:val="000E1807"/>
    <w:rsid w:val="000E2190"/>
    <w:rsid w:val="000E79FA"/>
    <w:rsid w:val="000F0139"/>
    <w:rsid w:val="000F525C"/>
    <w:rsid w:val="000F5438"/>
    <w:rsid w:val="000F603C"/>
    <w:rsid w:val="001000CD"/>
    <w:rsid w:val="00101480"/>
    <w:rsid w:val="00101D44"/>
    <w:rsid w:val="00106E43"/>
    <w:rsid w:val="00106FF8"/>
    <w:rsid w:val="00110B10"/>
    <w:rsid w:val="00114D5E"/>
    <w:rsid w:val="00115ACF"/>
    <w:rsid w:val="0012009D"/>
    <w:rsid w:val="001233E1"/>
    <w:rsid w:val="00127096"/>
    <w:rsid w:val="00130A05"/>
    <w:rsid w:val="0013121D"/>
    <w:rsid w:val="00131813"/>
    <w:rsid w:val="00137F09"/>
    <w:rsid w:val="00140D25"/>
    <w:rsid w:val="00140F52"/>
    <w:rsid w:val="001412E7"/>
    <w:rsid w:val="00141E0D"/>
    <w:rsid w:val="00142794"/>
    <w:rsid w:val="00144DAA"/>
    <w:rsid w:val="00146C25"/>
    <w:rsid w:val="0015287E"/>
    <w:rsid w:val="001565F3"/>
    <w:rsid w:val="00161E68"/>
    <w:rsid w:val="00162246"/>
    <w:rsid w:val="00165FC2"/>
    <w:rsid w:val="0016644A"/>
    <w:rsid w:val="001667FC"/>
    <w:rsid w:val="00167623"/>
    <w:rsid w:val="001718E2"/>
    <w:rsid w:val="00174B70"/>
    <w:rsid w:val="00181793"/>
    <w:rsid w:val="00182AC4"/>
    <w:rsid w:val="00183A49"/>
    <w:rsid w:val="00190E3C"/>
    <w:rsid w:val="00191F97"/>
    <w:rsid w:val="00193BD2"/>
    <w:rsid w:val="0019478E"/>
    <w:rsid w:val="00194CF2"/>
    <w:rsid w:val="00196877"/>
    <w:rsid w:val="001A0603"/>
    <w:rsid w:val="001A5491"/>
    <w:rsid w:val="001A7245"/>
    <w:rsid w:val="001B306F"/>
    <w:rsid w:val="001C25DD"/>
    <w:rsid w:val="001C4295"/>
    <w:rsid w:val="001C4917"/>
    <w:rsid w:val="001C6844"/>
    <w:rsid w:val="001C7353"/>
    <w:rsid w:val="001C7A79"/>
    <w:rsid w:val="001D0189"/>
    <w:rsid w:val="001D0F89"/>
    <w:rsid w:val="001D547F"/>
    <w:rsid w:val="001D65E1"/>
    <w:rsid w:val="001D7E02"/>
    <w:rsid w:val="001E1C56"/>
    <w:rsid w:val="001E217F"/>
    <w:rsid w:val="001E609F"/>
    <w:rsid w:val="001F0F5A"/>
    <w:rsid w:val="001F31FB"/>
    <w:rsid w:val="001F5A13"/>
    <w:rsid w:val="001F5AF7"/>
    <w:rsid w:val="00200DD9"/>
    <w:rsid w:val="00203F29"/>
    <w:rsid w:val="00203F3F"/>
    <w:rsid w:val="002046D0"/>
    <w:rsid w:val="002059E7"/>
    <w:rsid w:val="00206DFE"/>
    <w:rsid w:val="00207F02"/>
    <w:rsid w:val="0021246A"/>
    <w:rsid w:val="0021483A"/>
    <w:rsid w:val="00215576"/>
    <w:rsid w:val="00215905"/>
    <w:rsid w:val="00220031"/>
    <w:rsid w:val="00222556"/>
    <w:rsid w:val="00222586"/>
    <w:rsid w:val="00226560"/>
    <w:rsid w:val="0022683E"/>
    <w:rsid w:val="00227FE7"/>
    <w:rsid w:val="00231250"/>
    <w:rsid w:val="00235997"/>
    <w:rsid w:val="00235B53"/>
    <w:rsid w:val="0023703A"/>
    <w:rsid w:val="00240A82"/>
    <w:rsid w:val="002426DE"/>
    <w:rsid w:val="00245E28"/>
    <w:rsid w:val="00252869"/>
    <w:rsid w:val="0025435F"/>
    <w:rsid w:val="00254E35"/>
    <w:rsid w:val="0026069D"/>
    <w:rsid w:val="00260E2D"/>
    <w:rsid w:val="002618AB"/>
    <w:rsid w:val="00264FCC"/>
    <w:rsid w:val="00271A43"/>
    <w:rsid w:val="0027333C"/>
    <w:rsid w:val="002739CF"/>
    <w:rsid w:val="00274C44"/>
    <w:rsid w:val="00275E61"/>
    <w:rsid w:val="002777C0"/>
    <w:rsid w:val="00277803"/>
    <w:rsid w:val="0028405B"/>
    <w:rsid w:val="00284D41"/>
    <w:rsid w:val="0028533C"/>
    <w:rsid w:val="00285FF4"/>
    <w:rsid w:val="002873D2"/>
    <w:rsid w:val="00292BC0"/>
    <w:rsid w:val="002942DC"/>
    <w:rsid w:val="00294648"/>
    <w:rsid w:val="0029603E"/>
    <w:rsid w:val="002965A7"/>
    <w:rsid w:val="002A4C5B"/>
    <w:rsid w:val="002A59FD"/>
    <w:rsid w:val="002B7473"/>
    <w:rsid w:val="002C1276"/>
    <w:rsid w:val="002C1734"/>
    <w:rsid w:val="002C1F02"/>
    <w:rsid w:val="002C2AFE"/>
    <w:rsid w:val="002C5757"/>
    <w:rsid w:val="002D02F2"/>
    <w:rsid w:val="002D37C1"/>
    <w:rsid w:val="002D3DF0"/>
    <w:rsid w:val="002D537E"/>
    <w:rsid w:val="002D62D0"/>
    <w:rsid w:val="002D7E90"/>
    <w:rsid w:val="002E1FC4"/>
    <w:rsid w:val="002E7A31"/>
    <w:rsid w:val="003030F9"/>
    <w:rsid w:val="003073E7"/>
    <w:rsid w:val="0031594A"/>
    <w:rsid w:val="00317988"/>
    <w:rsid w:val="003222A5"/>
    <w:rsid w:val="0032706B"/>
    <w:rsid w:val="00327790"/>
    <w:rsid w:val="003319B6"/>
    <w:rsid w:val="00332EB6"/>
    <w:rsid w:val="00340F04"/>
    <w:rsid w:val="00342694"/>
    <w:rsid w:val="003448AD"/>
    <w:rsid w:val="003457B4"/>
    <w:rsid w:val="00347317"/>
    <w:rsid w:val="00354C38"/>
    <w:rsid w:val="00354F87"/>
    <w:rsid w:val="0035524D"/>
    <w:rsid w:val="00356CB0"/>
    <w:rsid w:val="0036013F"/>
    <w:rsid w:val="00362683"/>
    <w:rsid w:val="0036579D"/>
    <w:rsid w:val="00370F08"/>
    <w:rsid w:val="00371BAF"/>
    <w:rsid w:val="00372DC9"/>
    <w:rsid w:val="00374883"/>
    <w:rsid w:val="00376C33"/>
    <w:rsid w:val="0037734A"/>
    <w:rsid w:val="00381DB8"/>
    <w:rsid w:val="00384523"/>
    <w:rsid w:val="00384757"/>
    <w:rsid w:val="003900A1"/>
    <w:rsid w:val="0039077C"/>
    <w:rsid w:val="003922B0"/>
    <w:rsid w:val="003A0446"/>
    <w:rsid w:val="003A0648"/>
    <w:rsid w:val="003A157E"/>
    <w:rsid w:val="003A26A7"/>
    <w:rsid w:val="003A6F0F"/>
    <w:rsid w:val="003B2C88"/>
    <w:rsid w:val="003B3BA4"/>
    <w:rsid w:val="003C328E"/>
    <w:rsid w:val="003C57F5"/>
    <w:rsid w:val="003C6768"/>
    <w:rsid w:val="003D0650"/>
    <w:rsid w:val="003D1C5D"/>
    <w:rsid w:val="003D3513"/>
    <w:rsid w:val="003D45E8"/>
    <w:rsid w:val="003D632F"/>
    <w:rsid w:val="003D668C"/>
    <w:rsid w:val="003E3FA8"/>
    <w:rsid w:val="003E419E"/>
    <w:rsid w:val="003E5B21"/>
    <w:rsid w:val="003E72CD"/>
    <w:rsid w:val="003F0A06"/>
    <w:rsid w:val="003F4742"/>
    <w:rsid w:val="003F50E8"/>
    <w:rsid w:val="003F6D5F"/>
    <w:rsid w:val="0040025D"/>
    <w:rsid w:val="004027AE"/>
    <w:rsid w:val="00402B50"/>
    <w:rsid w:val="00403022"/>
    <w:rsid w:val="004149A6"/>
    <w:rsid w:val="004154EF"/>
    <w:rsid w:val="004167B9"/>
    <w:rsid w:val="00417EE9"/>
    <w:rsid w:val="00420079"/>
    <w:rsid w:val="00420F98"/>
    <w:rsid w:val="004224C2"/>
    <w:rsid w:val="00422A0C"/>
    <w:rsid w:val="00424B00"/>
    <w:rsid w:val="0042730E"/>
    <w:rsid w:val="0042747F"/>
    <w:rsid w:val="00427EB1"/>
    <w:rsid w:val="00430691"/>
    <w:rsid w:val="00432960"/>
    <w:rsid w:val="00433242"/>
    <w:rsid w:val="00436641"/>
    <w:rsid w:val="00436867"/>
    <w:rsid w:val="0043732A"/>
    <w:rsid w:val="004427D4"/>
    <w:rsid w:val="004455AA"/>
    <w:rsid w:val="0046055E"/>
    <w:rsid w:val="004611D0"/>
    <w:rsid w:val="00463E13"/>
    <w:rsid w:val="0046509D"/>
    <w:rsid w:val="00465171"/>
    <w:rsid w:val="00466133"/>
    <w:rsid w:val="00467135"/>
    <w:rsid w:val="0047089B"/>
    <w:rsid w:val="004742F2"/>
    <w:rsid w:val="004778FE"/>
    <w:rsid w:val="00480414"/>
    <w:rsid w:val="00482319"/>
    <w:rsid w:val="00484D2F"/>
    <w:rsid w:val="00486A17"/>
    <w:rsid w:val="004901E0"/>
    <w:rsid w:val="004915FC"/>
    <w:rsid w:val="00494717"/>
    <w:rsid w:val="004A03D5"/>
    <w:rsid w:val="004A2CA0"/>
    <w:rsid w:val="004A4C50"/>
    <w:rsid w:val="004B00EE"/>
    <w:rsid w:val="004B0580"/>
    <w:rsid w:val="004C1E22"/>
    <w:rsid w:val="004C2609"/>
    <w:rsid w:val="004E138A"/>
    <w:rsid w:val="004E14B7"/>
    <w:rsid w:val="004E6A32"/>
    <w:rsid w:val="004E6C41"/>
    <w:rsid w:val="004F121C"/>
    <w:rsid w:val="004F4006"/>
    <w:rsid w:val="004F48A3"/>
    <w:rsid w:val="00503B2F"/>
    <w:rsid w:val="00503F8B"/>
    <w:rsid w:val="00511079"/>
    <w:rsid w:val="00511EE5"/>
    <w:rsid w:val="00514596"/>
    <w:rsid w:val="00515521"/>
    <w:rsid w:val="00517801"/>
    <w:rsid w:val="00522016"/>
    <w:rsid w:val="00522170"/>
    <w:rsid w:val="0052388E"/>
    <w:rsid w:val="00523FF4"/>
    <w:rsid w:val="00531D01"/>
    <w:rsid w:val="00532241"/>
    <w:rsid w:val="00533354"/>
    <w:rsid w:val="00541B44"/>
    <w:rsid w:val="00542BE5"/>
    <w:rsid w:val="00551AA0"/>
    <w:rsid w:val="005558C0"/>
    <w:rsid w:val="00555FEB"/>
    <w:rsid w:val="005560F9"/>
    <w:rsid w:val="0055680F"/>
    <w:rsid w:val="00562859"/>
    <w:rsid w:val="00563238"/>
    <w:rsid w:val="005651E5"/>
    <w:rsid w:val="005677D7"/>
    <w:rsid w:val="0056789A"/>
    <w:rsid w:val="005679EF"/>
    <w:rsid w:val="005709A4"/>
    <w:rsid w:val="00570D12"/>
    <w:rsid w:val="00582A63"/>
    <w:rsid w:val="0058344A"/>
    <w:rsid w:val="00584171"/>
    <w:rsid w:val="005864B6"/>
    <w:rsid w:val="00591B86"/>
    <w:rsid w:val="00591EAD"/>
    <w:rsid w:val="005A225C"/>
    <w:rsid w:val="005A328E"/>
    <w:rsid w:val="005A393A"/>
    <w:rsid w:val="005A4640"/>
    <w:rsid w:val="005A6C82"/>
    <w:rsid w:val="005A7E6C"/>
    <w:rsid w:val="005B08D9"/>
    <w:rsid w:val="005B1492"/>
    <w:rsid w:val="005B47E2"/>
    <w:rsid w:val="005B64A4"/>
    <w:rsid w:val="005B6F09"/>
    <w:rsid w:val="005B7F05"/>
    <w:rsid w:val="005B7FC5"/>
    <w:rsid w:val="005C3525"/>
    <w:rsid w:val="005C4E97"/>
    <w:rsid w:val="005C584D"/>
    <w:rsid w:val="005C59EC"/>
    <w:rsid w:val="005C67DE"/>
    <w:rsid w:val="005C6B6F"/>
    <w:rsid w:val="005C73B5"/>
    <w:rsid w:val="005C73D6"/>
    <w:rsid w:val="005D0164"/>
    <w:rsid w:val="005D137D"/>
    <w:rsid w:val="005D229C"/>
    <w:rsid w:val="005D3D34"/>
    <w:rsid w:val="005D5035"/>
    <w:rsid w:val="005E2A97"/>
    <w:rsid w:val="005F0DE1"/>
    <w:rsid w:val="005F1133"/>
    <w:rsid w:val="005F1411"/>
    <w:rsid w:val="005F1458"/>
    <w:rsid w:val="005F1B4D"/>
    <w:rsid w:val="005F1CFF"/>
    <w:rsid w:val="005F22DE"/>
    <w:rsid w:val="005F42ED"/>
    <w:rsid w:val="005F45D5"/>
    <w:rsid w:val="005F4746"/>
    <w:rsid w:val="005F7D1C"/>
    <w:rsid w:val="00600B10"/>
    <w:rsid w:val="00601654"/>
    <w:rsid w:val="00606A38"/>
    <w:rsid w:val="006102DB"/>
    <w:rsid w:val="00611622"/>
    <w:rsid w:val="00612C63"/>
    <w:rsid w:val="006132AC"/>
    <w:rsid w:val="006162C7"/>
    <w:rsid w:val="0061677E"/>
    <w:rsid w:val="00620BDA"/>
    <w:rsid w:val="006211D6"/>
    <w:rsid w:val="0062512E"/>
    <w:rsid w:val="006365A7"/>
    <w:rsid w:val="006448BA"/>
    <w:rsid w:val="00647951"/>
    <w:rsid w:val="00651814"/>
    <w:rsid w:val="00651E78"/>
    <w:rsid w:val="006527DB"/>
    <w:rsid w:val="00653146"/>
    <w:rsid w:val="00655716"/>
    <w:rsid w:val="00656583"/>
    <w:rsid w:val="00656926"/>
    <w:rsid w:val="00657952"/>
    <w:rsid w:val="006579DF"/>
    <w:rsid w:val="0066141D"/>
    <w:rsid w:val="006619F9"/>
    <w:rsid w:val="0066217E"/>
    <w:rsid w:val="00662C8B"/>
    <w:rsid w:val="0066470C"/>
    <w:rsid w:val="0066551D"/>
    <w:rsid w:val="00666AF8"/>
    <w:rsid w:val="00666B34"/>
    <w:rsid w:val="0067136E"/>
    <w:rsid w:val="00672C22"/>
    <w:rsid w:val="00673DD4"/>
    <w:rsid w:val="00677270"/>
    <w:rsid w:val="00677D38"/>
    <w:rsid w:val="00677EC6"/>
    <w:rsid w:val="00680614"/>
    <w:rsid w:val="00684075"/>
    <w:rsid w:val="00684E7A"/>
    <w:rsid w:val="006872F8"/>
    <w:rsid w:val="006918C4"/>
    <w:rsid w:val="00691D05"/>
    <w:rsid w:val="00692EA3"/>
    <w:rsid w:val="006968AD"/>
    <w:rsid w:val="00697475"/>
    <w:rsid w:val="006A232C"/>
    <w:rsid w:val="006A3A77"/>
    <w:rsid w:val="006A4963"/>
    <w:rsid w:val="006A67B0"/>
    <w:rsid w:val="006A6C83"/>
    <w:rsid w:val="006A7825"/>
    <w:rsid w:val="006C009D"/>
    <w:rsid w:val="006C012F"/>
    <w:rsid w:val="006C0846"/>
    <w:rsid w:val="006C1B6C"/>
    <w:rsid w:val="006C3ED6"/>
    <w:rsid w:val="006D7830"/>
    <w:rsid w:val="006E03CB"/>
    <w:rsid w:val="006E06F3"/>
    <w:rsid w:val="006E13F7"/>
    <w:rsid w:val="006E19BF"/>
    <w:rsid w:val="006E4F33"/>
    <w:rsid w:val="006E7611"/>
    <w:rsid w:val="006F0508"/>
    <w:rsid w:val="006F0F35"/>
    <w:rsid w:val="006F1EE8"/>
    <w:rsid w:val="006F30F4"/>
    <w:rsid w:val="006F3B05"/>
    <w:rsid w:val="007020B2"/>
    <w:rsid w:val="00702B61"/>
    <w:rsid w:val="00706A96"/>
    <w:rsid w:val="00706BF7"/>
    <w:rsid w:val="00706FAB"/>
    <w:rsid w:val="00710386"/>
    <w:rsid w:val="007117AD"/>
    <w:rsid w:val="007134F5"/>
    <w:rsid w:val="007150C7"/>
    <w:rsid w:val="007158F9"/>
    <w:rsid w:val="00716FB3"/>
    <w:rsid w:val="00721526"/>
    <w:rsid w:val="00722636"/>
    <w:rsid w:val="0072280E"/>
    <w:rsid w:val="00724FA6"/>
    <w:rsid w:val="00730595"/>
    <w:rsid w:val="00732408"/>
    <w:rsid w:val="00735722"/>
    <w:rsid w:val="007371D1"/>
    <w:rsid w:val="00737CDA"/>
    <w:rsid w:val="00737FC6"/>
    <w:rsid w:val="00740FCD"/>
    <w:rsid w:val="0074388D"/>
    <w:rsid w:val="00752469"/>
    <w:rsid w:val="00754D2E"/>
    <w:rsid w:val="00757A76"/>
    <w:rsid w:val="00764908"/>
    <w:rsid w:val="00766251"/>
    <w:rsid w:val="00771DAF"/>
    <w:rsid w:val="00772B0F"/>
    <w:rsid w:val="0077361E"/>
    <w:rsid w:val="00773B55"/>
    <w:rsid w:val="007807E5"/>
    <w:rsid w:val="007869ED"/>
    <w:rsid w:val="007903DF"/>
    <w:rsid w:val="00790E93"/>
    <w:rsid w:val="00792E86"/>
    <w:rsid w:val="00793507"/>
    <w:rsid w:val="00794194"/>
    <w:rsid w:val="007A1A32"/>
    <w:rsid w:val="007A6008"/>
    <w:rsid w:val="007A64F1"/>
    <w:rsid w:val="007B142F"/>
    <w:rsid w:val="007B27D3"/>
    <w:rsid w:val="007B5669"/>
    <w:rsid w:val="007B5A65"/>
    <w:rsid w:val="007C02DC"/>
    <w:rsid w:val="007C166A"/>
    <w:rsid w:val="007C3838"/>
    <w:rsid w:val="007C3CE6"/>
    <w:rsid w:val="007C5F26"/>
    <w:rsid w:val="007D37F6"/>
    <w:rsid w:val="007D3924"/>
    <w:rsid w:val="007D44FB"/>
    <w:rsid w:val="007D506F"/>
    <w:rsid w:val="007D7E0F"/>
    <w:rsid w:val="007E1DC1"/>
    <w:rsid w:val="007E36D6"/>
    <w:rsid w:val="007E5BE2"/>
    <w:rsid w:val="007F4DAD"/>
    <w:rsid w:val="00801069"/>
    <w:rsid w:val="00801A1C"/>
    <w:rsid w:val="00802F2C"/>
    <w:rsid w:val="008038F1"/>
    <w:rsid w:val="0081082F"/>
    <w:rsid w:val="0081112D"/>
    <w:rsid w:val="00812BD4"/>
    <w:rsid w:val="008145EF"/>
    <w:rsid w:val="008219FB"/>
    <w:rsid w:val="00822D4A"/>
    <w:rsid w:val="008328AE"/>
    <w:rsid w:val="0083466B"/>
    <w:rsid w:val="008364E0"/>
    <w:rsid w:val="00836D90"/>
    <w:rsid w:val="00842A38"/>
    <w:rsid w:val="00845235"/>
    <w:rsid w:val="00852C7F"/>
    <w:rsid w:val="00855F90"/>
    <w:rsid w:val="008605C2"/>
    <w:rsid w:val="008619E9"/>
    <w:rsid w:val="008646C5"/>
    <w:rsid w:val="00865A73"/>
    <w:rsid w:val="00873093"/>
    <w:rsid w:val="00873F9A"/>
    <w:rsid w:val="00876578"/>
    <w:rsid w:val="0088569E"/>
    <w:rsid w:val="00885DAB"/>
    <w:rsid w:val="00886534"/>
    <w:rsid w:val="0088692F"/>
    <w:rsid w:val="00887A21"/>
    <w:rsid w:val="0089264F"/>
    <w:rsid w:val="008933EC"/>
    <w:rsid w:val="008971A2"/>
    <w:rsid w:val="00897F52"/>
    <w:rsid w:val="008A0342"/>
    <w:rsid w:val="008A11D7"/>
    <w:rsid w:val="008A225E"/>
    <w:rsid w:val="008A5A40"/>
    <w:rsid w:val="008A6BE7"/>
    <w:rsid w:val="008A7363"/>
    <w:rsid w:val="008B18D7"/>
    <w:rsid w:val="008B2650"/>
    <w:rsid w:val="008B2A3E"/>
    <w:rsid w:val="008B3C73"/>
    <w:rsid w:val="008B4605"/>
    <w:rsid w:val="008C16D7"/>
    <w:rsid w:val="008D041D"/>
    <w:rsid w:val="008D4BF1"/>
    <w:rsid w:val="008D7AB1"/>
    <w:rsid w:val="008F5CD0"/>
    <w:rsid w:val="008F6C6D"/>
    <w:rsid w:val="00902E5E"/>
    <w:rsid w:val="00907B52"/>
    <w:rsid w:val="0091140A"/>
    <w:rsid w:val="00911A18"/>
    <w:rsid w:val="00915AC6"/>
    <w:rsid w:val="00916240"/>
    <w:rsid w:val="00917675"/>
    <w:rsid w:val="00917689"/>
    <w:rsid w:val="0092140C"/>
    <w:rsid w:val="00921519"/>
    <w:rsid w:val="00921649"/>
    <w:rsid w:val="00921A4E"/>
    <w:rsid w:val="00927E45"/>
    <w:rsid w:val="009323D1"/>
    <w:rsid w:val="00940383"/>
    <w:rsid w:val="00941B7E"/>
    <w:rsid w:val="0094216B"/>
    <w:rsid w:val="0094418A"/>
    <w:rsid w:val="00945F05"/>
    <w:rsid w:val="009534E9"/>
    <w:rsid w:val="00954971"/>
    <w:rsid w:val="009601CA"/>
    <w:rsid w:val="00966942"/>
    <w:rsid w:val="00977A04"/>
    <w:rsid w:val="00981DE0"/>
    <w:rsid w:val="009858EF"/>
    <w:rsid w:val="00991540"/>
    <w:rsid w:val="00991650"/>
    <w:rsid w:val="00994185"/>
    <w:rsid w:val="00994A95"/>
    <w:rsid w:val="009A0D34"/>
    <w:rsid w:val="009A3A47"/>
    <w:rsid w:val="009A5711"/>
    <w:rsid w:val="009A6A80"/>
    <w:rsid w:val="009B06E1"/>
    <w:rsid w:val="009B24DA"/>
    <w:rsid w:val="009B26EF"/>
    <w:rsid w:val="009B5744"/>
    <w:rsid w:val="009B6DA9"/>
    <w:rsid w:val="009C1888"/>
    <w:rsid w:val="009C1E7A"/>
    <w:rsid w:val="009C2D4C"/>
    <w:rsid w:val="009C651D"/>
    <w:rsid w:val="009D235E"/>
    <w:rsid w:val="009D5283"/>
    <w:rsid w:val="009D5A41"/>
    <w:rsid w:val="009D7C1F"/>
    <w:rsid w:val="009E3FE7"/>
    <w:rsid w:val="009E48A9"/>
    <w:rsid w:val="009E59A9"/>
    <w:rsid w:val="009E7F5C"/>
    <w:rsid w:val="009F1012"/>
    <w:rsid w:val="009F1DA6"/>
    <w:rsid w:val="009F3DB2"/>
    <w:rsid w:val="009F408A"/>
    <w:rsid w:val="00A023B6"/>
    <w:rsid w:val="00A05B8A"/>
    <w:rsid w:val="00A0655F"/>
    <w:rsid w:val="00A06B32"/>
    <w:rsid w:val="00A06F92"/>
    <w:rsid w:val="00A07A70"/>
    <w:rsid w:val="00A104EB"/>
    <w:rsid w:val="00A1171F"/>
    <w:rsid w:val="00A12A0E"/>
    <w:rsid w:val="00A26542"/>
    <w:rsid w:val="00A31D24"/>
    <w:rsid w:val="00A41021"/>
    <w:rsid w:val="00A429EC"/>
    <w:rsid w:val="00A43C43"/>
    <w:rsid w:val="00A46317"/>
    <w:rsid w:val="00A50013"/>
    <w:rsid w:val="00A501D4"/>
    <w:rsid w:val="00A53CB6"/>
    <w:rsid w:val="00A54E0F"/>
    <w:rsid w:val="00A54E7D"/>
    <w:rsid w:val="00A56E8E"/>
    <w:rsid w:val="00A57022"/>
    <w:rsid w:val="00A57706"/>
    <w:rsid w:val="00A606AE"/>
    <w:rsid w:val="00A626C9"/>
    <w:rsid w:val="00A65D52"/>
    <w:rsid w:val="00A76406"/>
    <w:rsid w:val="00A82B96"/>
    <w:rsid w:val="00A85C9C"/>
    <w:rsid w:val="00A8666E"/>
    <w:rsid w:val="00A86B2A"/>
    <w:rsid w:val="00A91217"/>
    <w:rsid w:val="00A91D88"/>
    <w:rsid w:val="00A925FB"/>
    <w:rsid w:val="00A94707"/>
    <w:rsid w:val="00A95E00"/>
    <w:rsid w:val="00A95E30"/>
    <w:rsid w:val="00A9717F"/>
    <w:rsid w:val="00AA0269"/>
    <w:rsid w:val="00AA1105"/>
    <w:rsid w:val="00AA38C3"/>
    <w:rsid w:val="00AA48B6"/>
    <w:rsid w:val="00AA6C09"/>
    <w:rsid w:val="00AA6CA4"/>
    <w:rsid w:val="00AB0B97"/>
    <w:rsid w:val="00AB2967"/>
    <w:rsid w:val="00AB5585"/>
    <w:rsid w:val="00AB6965"/>
    <w:rsid w:val="00AB69FB"/>
    <w:rsid w:val="00AC2F57"/>
    <w:rsid w:val="00AD301A"/>
    <w:rsid w:val="00AD3A92"/>
    <w:rsid w:val="00AE0A84"/>
    <w:rsid w:val="00AE2D60"/>
    <w:rsid w:val="00AE6A23"/>
    <w:rsid w:val="00AF01F4"/>
    <w:rsid w:val="00AF5DA0"/>
    <w:rsid w:val="00AF7C5A"/>
    <w:rsid w:val="00B01138"/>
    <w:rsid w:val="00B07C84"/>
    <w:rsid w:val="00B11322"/>
    <w:rsid w:val="00B1173C"/>
    <w:rsid w:val="00B16CF6"/>
    <w:rsid w:val="00B16ECE"/>
    <w:rsid w:val="00B17B49"/>
    <w:rsid w:val="00B20ED8"/>
    <w:rsid w:val="00B241D1"/>
    <w:rsid w:val="00B25A20"/>
    <w:rsid w:val="00B31808"/>
    <w:rsid w:val="00B31B96"/>
    <w:rsid w:val="00B33493"/>
    <w:rsid w:val="00B33803"/>
    <w:rsid w:val="00B33F34"/>
    <w:rsid w:val="00B3757C"/>
    <w:rsid w:val="00B404F5"/>
    <w:rsid w:val="00B4264B"/>
    <w:rsid w:val="00B42E32"/>
    <w:rsid w:val="00B467D8"/>
    <w:rsid w:val="00B51408"/>
    <w:rsid w:val="00B52684"/>
    <w:rsid w:val="00B5268C"/>
    <w:rsid w:val="00B52A8D"/>
    <w:rsid w:val="00B60D19"/>
    <w:rsid w:val="00B6100B"/>
    <w:rsid w:val="00B61312"/>
    <w:rsid w:val="00B61A05"/>
    <w:rsid w:val="00B621C3"/>
    <w:rsid w:val="00B66C2E"/>
    <w:rsid w:val="00B72D9D"/>
    <w:rsid w:val="00B73B5C"/>
    <w:rsid w:val="00B740D9"/>
    <w:rsid w:val="00B77006"/>
    <w:rsid w:val="00B838FF"/>
    <w:rsid w:val="00B9092C"/>
    <w:rsid w:val="00B91805"/>
    <w:rsid w:val="00B93196"/>
    <w:rsid w:val="00B94BAC"/>
    <w:rsid w:val="00B96414"/>
    <w:rsid w:val="00BA1A2E"/>
    <w:rsid w:val="00BA1B96"/>
    <w:rsid w:val="00BA2EFD"/>
    <w:rsid w:val="00BA3668"/>
    <w:rsid w:val="00BA4488"/>
    <w:rsid w:val="00BA7403"/>
    <w:rsid w:val="00BB178E"/>
    <w:rsid w:val="00BB1B29"/>
    <w:rsid w:val="00BB1EFF"/>
    <w:rsid w:val="00BB46AE"/>
    <w:rsid w:val="00BB4BCD"/>
    <w:rsid w:val="00BB6408"/>
    <w:rsid w:val="00BB7131"/>
    <w:rsid w:val="00BC02F7"/>
    <w:rsid w:val="00BC167A"/>
    <w:rsid w:val="00BC2D0B"/>
    <w:rsid w:val="00BC3486"/>
    <w:rsid w:val="00BC3CB1"/>
    <w:rsid w:val="00BC516A"/>
    <w:rsid w:val="00BD4D5C"/>
    <w:rsid w:val="00BE0F42"/>
    <w:rsid w:val="00BE224A"/>
    <w:rsid w:val="00BE47CF"/>
    <w:rsid w:val="00BE7002"/>
    <w:rsid w:val="00BE70C2"/>
    <w:rsid w:val="00BF4A75"/>
    <w:rsid w:val="00BF508E"/>
    <w:rsid w:val="00BF678F"/>
    <w:rsid w:val="00C0139F"/>
    <w:rsid w:val="00C0257C"/>
    <w:rsid w:val="00C050F7"/>
    <w:rsid w:val="00C0539E"/>
    <w:rsid w:val="00C061DA"/>
    <w:rsid w:val="00C1555D"/>
    <w:rsid w:val="00C20330"/>
    <w:rsid w:val="00C207B6"/>
    <w:rsid w:val="00C2308D"/>
    <w:rsid w:val="00C2623F"/>
    <w:rsid w:val="00C26997"/>
    <w:rsid w:val="00C3273F"/>
    <w:rsid w:val="00C34BA2"/>
    <w:rsid w:val="00C41B17"/>
    <w:rsid w:val="00C41F32"/>
    <w:rsid w:val="00C42A77"/>
    <w:rsid w:val="00C4611D"/>
    <w:rsid w:val="00C46B88"/>
    <w:rsid w:val="00C47E56"/>
    <w:rsid w:val="00C52BAB"/>
    <w:rsid w:val="00C536F8"/>
    <w:rsid w:val="00C54193"/>
    <w:rsid w:val="00C54231"/>
    <w:rsid w:val="00C5479D"/>
    <w:rsid w:val="00C62EC2"/>
    <w:rsid w:val="00C67278"/>
    <w:rsid w:val="00C67F79"/>
    <w:rsid w:val="00C741D8"/>
    <w:rsid w:val="00C744DF"/>
    <w:rsid w:val="00C74B20"/>
    <w:rsid w:val="00C756A6"/>
    <w:rsid w:val="00C76DFD"/>
    <w:rsid w:val="00C77708"/>
    <w:rsid w:val="00C85722"/>
    <w:rsid w:val="00C861AF"/>
    <w:rsid w:val="00C865E6"/>
    <w:rsid w:val="00C86EAC"/>
    <w:rsid w:val="00C913C6"/>
    <w:rsid w:val="00C92758"/>
    <w:rsid w:val="00C94A20"/>
    <w:rsid w:val="00C951D5"/>
    <w:rsid w:val="00C95D02"/>
    <w:rsid w:val="00CA6ECF"/>
    <w:rsid w:val="00CB1045"/>
    <w:rsid w:val="00CB1D91"/>
    <w:rsid w:val="00CB58E8"/>
    <w:rsid w:val="00CB6CA0"/>
    <w:rsid w:val="00CC13B6"/>
    <w:rsid w:val="00CC5BE6"/>
    <w:rsid w:val="00CD2D28"/>
    <w:rsid w:val="00CD6641"/>
    <w:rsid w:val="00CE2346"/>
    <w:rsid w:val="00CE43A7"/>
    <w:rsid w:val="00CE4B81"/>
    <w:rsid w:val="00CE6B84"/>
    <w:rsid w:val="00CF05BE"/>
    <w:rsid w:val="00CF0B69"/>
    <w:rsid w:val="00CF1E4F"/>
    <w:rsid w:val="00CF2EC7"/>
    <w:rsid w:val="00CF3E01"/>
    <w:rsid w:val="00CF71E5"/>
    <w:rsid w:val="00D00616"/>
    <w:rsid w:val="00D061A8"/>
    <w:rsid w:val="00D079B6"/>
    <w:rsid w:val="00D1661F"/>
    <w:rsid w:val="00D17392"/>
    <w:rsid w:val="00D2000E"/>
    <w:rsid w:val="00D24348"/>
    <w:rsid w:val="00D24916"/>
    <w:rsid w:val="00D25C21"/>
    <w:rsid w:val="00D25EFD"/>
    <w:rsid w:val="00D26EF4"/>
    <w:rsid w:val="00D26EFC"/>
    <w:rsid w:val="00D2764E"/>
    <w:rsid w:val="00D27CE7"/>
    <w:rsid w:val="00D3004A"/>
    <w:rsid w:val="00D33B0D"/>
    <w:rsid w:val="00D363F6"/>
    <w:rsid w:val="00D4002E"/>
    <w:rsid w:val="00D40077"/>
    <w:rsid w:val="00D4026B"/>
    <w:rsid w:val="00D40484"/>
    <w:rsid w:val="00D415DF"/>
    <w:rsid w:val="00D50A57"/>
    <w:rsid w:val="00D52C86"/>
    <w:rsid w:val="00D53219"/>
    <w:rsid w:val="00D543FD"/>
    <w:rsid w:val="00D56660"/>
    <w:rsid w:val="00D620B2"/>
    <w:rsid w:val="00D62498"/>
    <w:rsid w:val="00D64080"/>
    <w:rsid w:val="00D660AD"/>
    <w:rsid w:val="00D70643"/>
    <w:rsid w:val="00D744FA"/>
    <w:rsid w:val="00D75B92"/>
    <w:rsid w:val="00D77873"/>
    <w:rsid w:val="00D80922"/>
    <w:rsid w:val="00D80A99"/>
    <w:rsid w:val="00D80D35"/>
    <w:rsid w:val="00D82B9D"/>
    <w:rsid w:val="00D8646E"/>
    <w:rsid w:val="00D865C5"/>
    <w:rsid w:val="00D866BC"/>
    <w:rsid w:val="00D86EDC"/>
    <w:rsid w:val="00D91238"/>
    <w:rsid w:val="00D91D4B"/>
    <w:rsid w:val="00D94A97"/>
    <w:rsid w:val="00D9671B"/>
    <w:rsid w:val="00DA2F58"/>
    <w:rsid w:val="00DA37F0"/>
    <w:rsid w:val="00DA77F4"/>
    <w:rsid w:val="00DA7B53"/>
    <w:rsid w:val="00DA7F58"/>
    <w:rsid w:val="00DB4361"/>
    <w:rsid w:val="00DB4455"/>
    <w:rsid w:val="00DB5BFB"/>
    <w:rsid w:val="00DB72FC"/>
    <w:rsid w:val="00DC064E"/>
    <w:rsid w:val="00DC3C23"/>
    <w:rsid w:val="00DC73CE"/>
    <w:rsid w:val="00DD1F98"/>
    <w:rsid w:val="00DD48C7"/>
    <w:rsid w:val="00DD4D69"/>
    <w:rsid w:val="00DD795D"/>
    <w:rsid w:val="00DE746A"/>
    <w:rsid w:val="00DE7ECA"/>
    <w:rsid w:val="00DF1191"/>
    <w:rsid w:val="00DF30FD"/>
    <w:rsid w:val="00DF3B68"/>
    <w:rsid w:val="00DF3BB4"/>
    <w:rsid w:val="00DF3BC9"/>
    <w:rsid w:val="00DF4071"/>
    <w:rsid w:val="00DF4FA3"/>
    <w:rsid w:val="00DF60D2"/>
    <w:rsid w:val="00E0250F"/>
    <w:rsid w:val="00E02C15"/>
    <w:rsid w:val="00E02ECF"/>
    <w:rsid w:val="00E04C0C"/>
    <w:rsid w:val="00E10CFC"/>
    <w:rsid w:val="00E10E3B"/>
    <w:rsid w:val="00E12C66"/>
    <w:rsid w:val="00E13496"/>
    <w:rsid w:val="00E175D1"/>
    <w:rsid w:val="00E2633E"/>
    <w:rsid w:val="00E27173"/>
    <w:rsid w:val="00E323C7"/>
    <w:rsid w:val="00E323DB"/>
    <w:rsid w:val="00E3310F"/>
    <w:rsid w:val="00E3377D"/>
    <w:rsid w:val="00E379D3"/>
    <w:rsid w:val="00E4265D"/>
    <w:rsid w:val="00E5337E"/>
    <w:rsid w:val="00E53B49"/>
    <w:rsid w:val="00E600B7"/>
    <w:rsid w:val="00E62C52"/>
    <w:rsid w:val="00E63637"/>
    <w:rsid w:val="00E63A39"/>
    <w:rsid w:val="00E659F7"/>
    <w:rsid w:val="00E71544"/>
    <w:rsid w:val="00E74387"/>
    <w:rsid w:val="00E76288"/>
    <w:rsid w:val="00E82DF0"/>
    <w:rsid w:val="00E83BD0"/>
    <w:rsid w:val="00E85151"/>
    <w:rsid w:val="00E852C1"/>
    <w:rsid w:val="00E90017"/>
    <w:rsid w:val="00E9034A"/>
    <w:rsid w:val="00E9055A"/>
    <w:rsid w:val="00E920F7"/>
    <w:rsid w:val="00E928F8"/>
    <w:rsid w:val="00E939AA"/>
    <w:rsid w:val="00E93D2C"/>
    <w:rsid w:val="00E972DA"/>
    <w:rsid w:val="00E97363"/>
    <w:rsid w:val="00EA0E4A"/>
    <w:rsid w:val="00EA1E54"/>
    <w:rsid w:val="00EA49AA"/>
    <w:rsid w:val="00EA6A12"/>
    <w:rsid w:val="00EB0459"/>
    <w:rsid w:val="00EB1AE6"/>
    <w:rsid w:val="00EB304D"/>
    <w:rsid w:val="00EB3930"/>
    <w:rsid w:val="00EC02A6"/>
    <w:rsid w:val="00EC14BD"/>
    <w:rsid w:val="00EC1DD9"/>
    <w:rsid w:val="00EC56E0"/>
    <w:rsid w:val="00ED2A11"/>
    <w:rsid w:val="00ED6A40"/>
    <w:rsid w:val="00ED73F5"/>
    <w:rsid w:val="00EE74E7"/>
    <w:rsid w:val="00EE7DC5"/>
    <w:rsid w:val="00EF0148"/>
    <w:rsid w:val="00EF0331"/>
    <w:rsid w:val="00EF1D62"/>
    <w:rsid w:val="00EF3D5F"/>
    <w:rsid w:val="00EF6D20"/>
    <w:rsid w:val="00EF7A37"/>
    <w:rsid w:val="00F0070D"/>
    <w:rsid w:val="00F00ABF"/>
    <w:rsid w:val="00F0314E"/>
    <w:rsid w:val="00F03A22"/>
    <w:rsid w:val="00F03A57"/>
    <w:rsid w:val="00F0787E"/>
    <w:rsid w:val="00F12E3E"/>
    <w:rsid w:val="00F14F8D"/>
    <w:rsid w:val="00F15698"/>
    <w:rsid w:val="00F15DB9"/>
    <w:rsid w:val="00F169DD"/>
    <w:rsid w:val="00F27692"/>
    <w:rsid w:val="00F27929"/>
    <w:rsid w:val="00F412A7"/>
    <w:rsid w:val="00F41F2B"/>
    <w:rsid w:val="00F4207E"/>
    <w:rsid w:val="00F42B0E"/>
    <w:rsid w:val="00F46CA1"/>
    <w:rsid w:val="00F46D9F"/>
    <w:rsid w:val="00F52378"/>
    <w:rsid w:val="00F52FA3"/>
    <w:rsid w:val="00F568C4"/>
    <w:rsid w:val="00F61C8B"/>
    <w:rsid w:val="00F61D74"/>
    <w:rsid w:val="00F660A1"/>
    <w:rsid w:val="00F660E2"/>
    <w:rsid w:val="00F6733C"/>
    <w:rsid w:val="00F72132"/>
    <w:rsid w:val="00F74181"/>
    <w:rsid w:val="00F742E3"/>
    <w:rsid w:val="00F76C92"/>
    <w:rsid w:val="00F8167F"/>
    <w:rsid w:val="00F82454"/>
    <w:rsid w:val="00F869F1"/>
    <w:rsid w:val="00F87B42"/>
    <w:rsid w:val="00F9451A"/>
    <w:rsid w:val="00F94BEA"/>
    <w:rsid w:val="00F96C71"/>
    <w:rsid w:val="00F97D4D"/>
    <w:rsid w:val="00FA1241"/>
    <w:rsid w:val="00FA1340"/>
    <w:rsid w:val="00FA14AC"/>
    <w:rsid w:val="00FA5890"/>
    <w:rsid w:val="00FB24A5"/>
    <w:rsid w:val="00FB2A23"/>
    <w:rsid w:val="00FB4CEA"/>
    <w:rsid w:val="00FB5543"/>
    <w:rsid w:val="00FB59B6"/>
    <w:rsid w:val="00FB5F29"/>
    <w:rsid w:val="00FC05FE"/>
    <w:rsid w:val="00FC0BE0"/>
    <w:rsid w:val="00FC166C"/>
    <w:rsid w:val="00FC3798"/>
    <w:rsid w:val="00FC727A"/>
    <w:rsid w:val="00FD0662"/>
    <w:rsid w:val="00FD17D2"/>
    <w:rsid w:val="00FD27AB"/>
    <w:rsid w:val="00FD2B81"/>
    <w:rsid w:val="00FD325C"/>
    <w:rsid w:val="00FD65D1"/>
    <w:rsid w:val="00FD6E29"/>
    <w:rsid w:val="00FD6ED3"/>
    <w:rsid w:val="00FE0306"/>
    <w:rsid w:val="00FE1727"/>
    <w:rsid w:val="00FE2248"/>
    <w:rsid w:val="00FE3827"/>
    <w:rsid w:val="00FE3A65"/>
    <w:rsid w:val="00FE4779"/>
    <w:rsid w:val="00FE5085"/>
    <w:rsid w:val="00FE7C48"/>
    <w:rsid w:val="00FE7EFE"/>
    <w:rsid w:val="00FF33AB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7D59D"/>
  <w15:docId w15:val="{4D056799-818B-4EA3-B7CB-3DF9AD83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2A2C"/>
    <w:pPr>
      <w:spacing w:after="0" w:line="240" w:lineRule="auto"/>
    </w:pPr>
    <w:rPr>
      <w:rFonts w:ascii="Arial" w:eastAsia="Times" w:hAnsi="Arial" w:cs="Times New Roman"/>
      <w:sz w:val="18"/>
      <w:szCs w:val="20"/>
    </w:rPr>
  </w:style>
  <w:style w:type="paragraph" w:styleId="Titre1">
    <w:name w:val="heading 1"/>
    <w:basedOn w:val="Normal"/>
    <w:next w:val="Normal"/>
    <w:link w:val="Titre1Car"/>
    <w:uiPriority w:val="99"/>
    <w:rsid w:val="000A2A2C"/>
    <w:pPr>
      <w:widowControl w:val="0"/>
      <w:numPr>
        <w:numId w:val="27"/>
      </w:numPr>
      <w:spacing w:before="240"/>
      <w:outlineLvl w:val="0"/>
    </w:pPr>
    <w:rPr>
      <w:rFonts w:ascii="Montserrat" w:eastAsia="Times New Roman" w:hAnsi="Montserrat"/>
      <w:b/>
      <w:smallCaps/>
      <w:color w:val="003366"/>
      <w:sz w:val="24"/>
    </w:rPr>
  </w:style>
  <w:style w:type="paragraph" w:styleId="Titre2">
    <w:name w:val="heading 2"/>
    <w:basedOn w:val="Normal"/>
    <w:next w:val="Normal"/>
    <w:link w:val="Titre2Car"/>
    <w:uiPriority w:val="99"/>
    <w:rsid w:val="000A2A2C"/>
    <w:pPr>
      <w:widowControl w:val="0"/>
      <w:numPr>
        <w:ilvl w:val="1"/>
        <w:numId w:val="27"/>
      </w:numPr>
      <w:spacing w:before="240"/>
      <w:outlineLvl w:val="1"/>
    </w:pPr>
    <w:rPr>
      <w:rFonts w:eastAsia="Times New Roman"/>
      <w:b/>
    </w:rPr>
  </w:style>
  <w:style w:type="paragraph" w:styleId="Titre3">
    <w:name w:val="heading 3"/>
    <w:basedOn w:val="Normal"/>
    <w:next w:val="Normal"/>
    <w:link w:val="Titre3Car"/>
    <w:uiPriority w:val="99"/>
    <w:rsid w:val="000A2A2C"/>
    <w:pPr>
      <w:widowControl w:val="0"/>
      <w:numPr>
        <w:ilvl w:val="2"/>
        <w:numId w:val="27"/>
      </w:numPr>
      <w:spacing w:before="240"/>
      <w:outlineLvl w:val="2"/>
    </w:pPr>
    <w:rPr>
      <w:rFonts w:eastAsia="Times New Roman"/>
      <w:b/>
    </w:rPr>
  </w:style>
  <w:style w:type="paragraph" w:styleId="Titre4">
    <w:name w:val="heading 4"/>
    <w:basedOn w:val="Normal"/>
    <w:next w:val="Normal"/>
    <w:link w:val="Titre4Car"/>
    <w:uiPriority w:val="99"/>
    <w:rsid w:val="000A2A2C"/>
    <w:pPr>
      <w:widowControl w:val="0"/>
      <w:numPr>
        <w:ilvl w:val="3"/>
        <w:numId w:val="27"/>
      </w:numPr>
      <w:spacing w:before="240"/>
      <w:outlineLvl w:val="3"/>
    </w:pPr>
    <w:rPr>
      <w:rFonts w:eastAsia="Times New Roman"/>
      <w:b/>
    </w:rPr>
  </w:style>
  <w:style w:type="paragraph" w:styleId="Titre5">
    <w:name w:val="heading 5"/>
    <w:basedOn w:val="Normal"/>
    <w:next w:val="Normal"/>
    <w:link w:val="Titre5Car"/>
    <w:uiPriority w:val="99"/>
    <w:rsid w:val="000A2A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rsid w:val="000A2A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rsid w:val="000A2A2C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itre8">
    <w:name w:val="heading 8"/>
    <w:basedOn w:val="Normal"/>
    <w:next w:val="Normal"/>
    <w:link w:val="Titre8Car"/>
    <w:uiPriority w:val="99"/>
    <w:rsid w:val="000A2A2C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itre9">
    <w:name w:val="heading 9"/>
    <w:basedOn w:val="Normal"/>
    <w:next w:val="Normal"/>
    <w:link w:val="Titre9Car"/>
    <w:uiPriority w:val="99"/>
    <w:rsid w:val="000A2A2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styleId="111111">
    <w:name w:val="Outline List 2"/>
    <w:basedOn w:val="Aucuneliste"/>
    <w:uiPriority w:val="99"/>
    <w:semiHidden/>
    <w:unhideWhenUsed/>
    <w:rsid w:val="000A2A2C"/>
    <w:pPr>
      <w:numPr>
        <w:numId w:val="2"/>
      </w:numPr>
    </w:pPr>
  </w:style>
  <w:style w:type="numbering" w:styleId="1ai">
    <w:name w:val="Outline List 1"/>
    <w:basedOn w:val="Aucuneliste"/>
    <w:uiPriority w:val="99"/>
    <w:semiHidden/>
    <w:unhideWhenUsed/>
    <w:rsid w:val="000A2A2C"/>
    <w:pPr>
      <w:numPr>
        <w:numId w:val="3"/>
      </w:numPr>
    </w:pPr>
  </w:style>
  <w:style w:type="character" w:styleId="AcronymeHTML">
    <w:name w:val="HTML Acronym"/>
    <w:basedOn w:val="Policepardfaut"/>
    <w:uiPriority w:val="99"/>
    <w:semiHidden/>
    <w:rsid w:val="000A2A2C"/>
    <w:rPr>
      <w:rFonts w:cs="Times New Roman"/>
    </w:rPr>
  </w:style>
  <w:style w:type="paragraph" w:styleId="Adressedestinataire">
    <w:name w:val="envelope address"/>
    <w:basedOn w:val="Normal"/>
    <w:uiPriority w:val="99"/>
    <w:semiHidden/>
    <w:rsid w:val="000A2A2C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Adresseexpditeur">
    <w:name w:val="envelope return"/>
    <w:basedOn w:val="Normal"/>
    <w:uiPriority w:val="99"/>
    <w:semiHidden/>
    <w:rsid w:val="000A2A2C"/>
    <w:rPr>
      <w:rFonts w:cs="Arial"/>
    </w:rPr>
  </w:style>
  <w:style w:type="paragraph" w:styleId="AdresseHTML">
    <w:name w:val="HTML Address"/>
    <w:basedOn w:val="Normal"/>
    <w:link w:val="AdresseHTMLCar"/>
    <w:uiPriority w:val="99"/>
    <w:semiHidden/>
    <w:rsid w:val="000A2A2C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A2A2C"/>
    <w:rPr>
      <w:rFonts w:ascii="Arial" w:eastAsia="Times" w:hAnsi="Arial" w:cs="Times New Roman"/>
      <w:i/>
      <w:iCs/>
      <w:sz w:val="18"/>
      <w:szCs w:val="20"/>
    </w:rPr>
  </w:style>
  <w:style w:type="character" w:styleId="Appelnotedebasdep">
    <w:name w:val="footnote reference"/>
    <w:basedOn w:val="Policepardfaut"/>
    <w:uiPriority w:val="99"/>
    <w:semiHidden/>
    <w:rsid w:val="000A2A2C"/>
    <w:rPr>
      <w:rFonts w:cs="Times New Roman"/>
      <w:vertAlign w:val="superscript"/>
    </w:rPr>
  </w:style>
  <w:style w:type="character" w:customStyle="1" w:styleId="Titre1Car">
    <w:name w:val="Titre 1 Car"/>
    <w:basedOn w:val="Policepardfaut"/>
    <w:link w:val="Titre1"/>
    <w:uiPriority w:val="99"/>
    <w:rsid w:val="000A2A2C"/>
    <w:rPr>
      <w:rFonts w:ascii="Montserrat" w:eastAsia="Times New Roman" w:hAnsi="Montserrat" w:cs="Times New Roman"/>
      <w:b/>
      <w:smallCaps/>
      <w:color w:val="003366"/>
      <w:sz w:val="24"/>
      <w:szCs w:val="20"/>
    </w:rPr>
  </w:style>
  <w:style w:type="character" w:customStyle="1" w:styleId="Titre2Car">
    <w:name w:val="Titre 2 Car"/>
    <w:basedOn w:val="Policepardfaut"/>
    <w:link w:val="Titre2"/>
    <w:uiPriority w:val="99"/>
    <w:rsid w:val="000A2A2C"/>
    <w:rPr>
      <w:rFonts w:ascii="Arial" w:eastAsia="Times New Roman" w:hAnsi="Arial" w:cs="Times New Roman"/>
      <w:b/>
      <w:sz w:val="18"/>
      <w:szCs w:val="20"/>
    </w:rPr>
  </w:style>
  <w:style w:type="character" w:customStyle="1" w:styleId="Titre3Car">
    <w:name w:val="Titre 3 Car"/>
    <w:basedOn w:val="Policepardfaut"/>
    <w:link w:val="Titre3"/>
    <w:uiPriority w:val="99"/>
    <w:rsid w:val="000A2A2C"/>
    <w:rPr>
      <w:rFonts w:ascii="Arial" w:eastAsia="Times New Roman" w:hAnsi="Arial" w:cs="Times New Roman"/>
      <w:b/>
      <w:sz w:val="18"/>
      <w:szCs w:val="20"/>
    </w:rPr>
  </w:style>
  <w:style w:type="character" w:customStyle="1" w:styleId="Titre4Car">
    <w:name w:val="Titre 4 Car"/>
    <w:basedOn w:val="Policepardfaut"/>
    <w:link w:val="Titre4"/>
    <w:uiPriority w:val="99"/>
    <w:rsid w:val="000A2A2C"/>
    <w:rPr>
      <w:rFonts w:ascii="Arial" w:eastAsia="Times New Roman" w:hAnsi="Arial" w:cs="Times New Roman"/>
      <w:b/>
      <w:sz w:val="18"/>
      <w:szCs w:val="20"/>
    </w:rPr>
  </w:style>
  <w:style w:type="character" w:customStyle="1" w:styleId="Titre5Car">
    <w:name w:val="Titre 5 Car"/>
    <w:basedOn w:val="Policepardfaut"/>
    <w:link w:val="Titre5"/>
    <w:uiPriority w:val="99"/>
    <w:rsid w:val="000A2A2C"/>
    <w:rPr>
      <w:rFonts w:ascii="Arial" w:eastAsia="Times" w:hAnsi="Arial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rsid w:val="000A2A2C"/>
    <w:rPr>
      <w:rFonts w:ascii="Times New Roman" w:eastAsia="Times" w:hAnsi="Times New Roman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rsid w:val="000A2A2C"/>
    <w:rPr>
      <w:rFonts w:ascii="Times New Roman" w:eastAsia="Times" w:hAnsi="Times New Roman" w:cs="Times New Roman"/>
      <w:sz w:val="18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0A2A2C"/>
    <w:rPr>
      <w:rFonts w:ascii="Times New Roman" w:eastAsia="Times" w:hAnsi="Times New Roman" w:cs="Times New Roman"/>
      <w:i/>
      <w:iCs/>
      <w:sz w:val="18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0A2A2C"/>
    <w:rPr>
      <w:rFonts w:ascii="Arial" w:eastAsia="Times" w:hAnsi="Arial" w:cs="Arial"/>
    </w:rPr>
  </w:style>
  <w:style w:type="numbering" w:styleId="ArticleSection">
    <w:name w:val="Outline List 3"/>
    <w:basedOn w:val="Aucuneliste"/>
    <w:uiPriority w:val="99"/>
    <w:semiHidden/>
    <w:unhideWhenUsed/>
    <w:rsid w:val="000A2A2C"/>
    <w:pPr>
      <w:numPr>
        <w:numId w:val="4"/>
      </w:numPr>
    </w:pPr>
  </w:style>
  <w:style w:type="character" w:styleId="CitationHTML">
    <w:name w:val="HTML Cite"/>
    <w:basedOn w:val="Policepardfaut"/>
    <w:uiPriority w:val="99"/>
    <w:semiHidden/>
    <w:rsid w:val="000A2A2C"/>
    <w:rPr>
      <w:rFonts w:cs="Times New Roman"/>
      <w:i/>
      <w:iCs/>
    </w:rPr>
  </w:style>
  <w:style w:type="character" w:styleId="ClavierHTML">
    <w:name w:val="HTML Keyboard"/>
    <w:basedOn w:val="Policepardfaut"/>
    <w:uiPriority w:val="99"/>
    <w:semiHidden/>
    <w:rsid w:val="000A2A2C"/>
    <w:rPr>
      <w:rFonts w:ascii="Courier New" w:hAnsi="Courier New" w:cs="Courier New"/>
      <w:sz w:val="20"/>
      <w:szCs w:val="20"/>
    </w:rPr>
  </w:style>
  <w:style w:type="character" w:styleId="CodeHTML">
    <w:name w:val="HTML Code"/>
    <w:basedOn w:val="Policepardfaut"/>
    <w:uiPriority w:val="99"/>
    <w:semiHidden/>
    <w:rsid w:val="000A2A2C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b/>
      <w:bCs/>
      <w:sz w:val="20"/>
      <w:szCs w:val="20"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b/>
      <w:bCs/>
      <w:sz w:val="20"/>
      <w:szCs w:val="20"/>
      <w:lang w:val="en-US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b/>
      <w:bCs/>
      <w:sz w:val="20"/>
      <w:szCs w:val="20"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paragraph" w:styleId="Corpsdetexte">
    <w:name w:val="Body Text"/>
    <w:basedOn w:val="Normal"/>
    <w:link w:val="CorpsdetexteCar"/>
    <w:uiPriority w:val="99"/>
    <w:semiHidden/>
    <w:rsid w:val="000A2A2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A2A2C"/>
    <w:rPr>
      <w:rFonts w:ascii="Arial" w:eastAsia="Times" w:hAnsi="Arial" w:cs="Times New Roman"/>
      <w:sz w:val="18"/>
      <w:szCs w:val="20"/>
    </w:rPr>
  </w:style>
  <w:style w:type="paragraph" w:styleId="Corpsdetexte2">
    <w:name w:val="Body Text 2"/>
    <w:basedOn w:val="Normal"/>
    <w:link w:val="Corpsdetexte2Car"/>
    <w:uiPriority w:val="99"/>
    <w:semiHidden/>
    <w:rsid w:val="000A2A2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A2A2C"/>
    <w:rPr>
      <w:rFonts w:ascii="Arial" w:eastAsia="Times" w:hAnsi="Arial" w:cs="Times New Roman"/>
      <w:sz w:val="18"/>
      <w:szCs w:val="20"/>
    </w:rPr>
  </w:style>
  <w:style w:type="paragraph" w:styleId="Corpsdetexte3">
    <w:name w:val="Body Text 3"/>
    <w:basedOn w:val="Normal"/>
    <w:link w:val="Corpsdetexte3Car"/>
    <w:uiPriority w:val="99"/>
    <w:semiHidden/>
    <w:rsid w:val="000A2A2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A2A2C"/>
    <w:rPr>
      <w:rFonts w:ascii="Arial" w:eastAsia="Times" w:hAnsi="Arial" w:cs="Times New Roman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rsid w:val="000A2A2C"/>
  </w:style>
  <w:style w:type="character" w:customStyle="1" w:styleId="DateCar">
    <w:name w:val="Date Car"/>
    <w:basedOn w:val="Policepardfaut"/>
    <w:link w:val="Date"/>
    <w:uiPriority w:val="99"/>
    <w:semiHidden/>
    <w:rsid w:val="000A2A2C"/>
    <w:rPr>
      <w:rFonts w:ascii="Arial" w:eastAsia="Times" w:hAnsi="Arial" w:cs="Times New Roman"/>
      <w:sz w:val="18"/>
      <w:szCs w:val="20"/>
    </w:rPr>
  </w:style>
  <w:style w:type="character" w:styleId="DfinitionHTML">
    <w:name w:val="HTML Definition"/>
    <w:basedOn w:val="Policepardfaut"/>
    <w:uiPriority w:val="99"/>
    <w:semiHidden/>
    <w:rsid w:val="000A2A2C"/>
    <w:rPr>
      <w:rFonts w:cs="Times New Roman"/>
      <w:i/>
      <w:iCs/>
    </w:rPr>
  </w:style>
  <w:style w:type="table" w:styleId="Effetsdetableau3D1">
    <w:name w:val="Table 3D effects 1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rsid w:val="000A2A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A2A2C"/>
    <w:rPr>
      <w:rFonts w:ascii="Arial" w:eastAsia="Times" w:hAnsi="Arial" w:cs="Arial"/>
      <w:sz w:val="18"/>
      <w:szCs w:val="24"/>
      <w:shd w:val="pct20" w:color="auto" w:fill="auto"/>
    </w:rPr>
  </w:style>
  <w:style w:type="character" w:styleId="ExempleHTML">
    <w:name w:val="HTML Sample"/>
    <w:basedOn w:val="Policepardfaut"/>
    <w:uiPriority w:val="99"/>
    <w:semiHidden/>
    <w:rsid w:val="000A2A2C"/>
    <w:rPr>
      <w:rFonts w:ascii="Courier New" w:hAnsi="Courier New" w:cs="Courier New"/>
    </w:rPr>
  </w:style>
  <w:style w:type="paragraph" w:styleId="Formuledepolitesse">
    <w:name w:val="Closing"/>
    <w:basedOn w:val="Normal"/>
    <w:link w:val="FormuledepolitesseCar"/>
    <w:uiPriority w:val="99"/>
    <w:semiHidden/>
    <w:rsid w:val="000A2A2C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A2A2C"/>
    <w:rPr>
      <w:rFonts w:ascii="Arial" w:eastAsia="Times" w:hAnsi="Arial" w:cs="Times New Roman"/>
      <w:sz w:val="18"/>
      <w:szCs w:val="20"/>
    </w:rPr>
  </w:style>
  <w:style w:type="table" w:styleId="Grilledetableau1">
    <w:name w:val="Table Grid 1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b/>
      <w:bCs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99"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rsid w:val="000A2A2C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sid w:val="000A2A2C"/>
    <w:rPr>
      <w:rFonts w:cs="Times New Roman"/>
      <w:color w:val="800080"/>
      <w:u w:val="single"/>
    </w:rPr>
  </w:style>
  <w:style w:type="paragraph" w:styleId="Liste">
    <w:name w:val="List"/>
    <w:basedOn w:val="Normal"/>
    <w:uiPriority w:val="99"/>
    <w:semiHidden/>
    <w:rsid w:val="000A2A2C"/>
    <w:pPr>
      <w:ind w:left="360" w:hanging="360"/>
    </w:pPr>
  </w:style>
  <w:style w:type="paragraph" w:styleId="Liste2">
    <w:name w:val="List 2"/>
    <w:basedOn w:val="Normal"/>
    <w:uiPriority w:val="99"/>
    <w:semiHidden/>
    <w:rsid w:val="000A2A2C"/>
    <w:pPr>
      <w:ind w:left="720" w:hanging="360"/>
    </w:pPr>
  </w:style>
  <w:style w:type="paragraph" w:styleId="Liste3">
    <w:name w:val="List 3"/>
    <w:basedOn w:val="Normal"/>
    <w:uiPriority w:val="99"/>
    <w:semiHidden/>
    <w:rsid w:val="000A2A2C"/>
    <w:pPr>
      <w:ind w:left="1080" w:hanging="360"/>
    </w:pPr>
  </w:style>
  <w:style w:type="paragraph" w:styleId="Liste4">
    <w:name w:val="List 4"/>
    <w:basedOn w:val="Normal"/>
    <w:uiPriority w:val="99"/>
    <w:semiHidden/>
    <w:rsid w:val="000A2A2C"/>
    <w:pPr>
      <w:ind w:left="1440" w:hanging="360"/>
    </w:pPr>
  </w:style>
  <w:style w:type="paragraph" w:styleId="Liste5">
    <w:name w:val="List 5"/>
    <w:basedOn w:val="Normal"/>
    <w:uiPriority w:val="99"/>
    <w:semiHidden/>
    <w:rsid w:val="000A2A2C"/>
    <w:pPr>
      <w:ind w:left="1800" w:hanging="360"/>
    </w:pPr>
  </w:style>
  <w:style w:type="paragraph" w:styleId="Listenumros">
    <w:name w:val="List Number"/>
    <w:basedOn w:val="Normal"/>
    <w:uiPriority w:val="99"/>
    <w:semiHidden/>
    <w:rsid w:val="000A2A2C"/>
    <w:pPr>
      <w:tabs>
        <w:tab w:val="num" w:pos="360"/>
      </w:tabs>
      <w:ind w:left="360" w:hanging="360"/>
    </w:pPr>
  </w:style>
  <w:style w:type="paragraph" w:styleId="Listenumros2">
    <w:name w:val="List Number 2"/>
    <w:basedOn w:val="Normal"/>
    <w:uiPriority w:val="99"/>
    <w:semiHidden/>
    <w:rsid w:val="000A2A2C"/>
    <w:pPr>
      <w:tabs>
        <w:tab w:val="num" w:pos="720"/>
      </w:tabs>
      <w:ind w:left="720" w:hanging="360"/>
    </w:pPr>
  </w:style>
  <w:style w:type="paragraph" w:styleId="Listenumros3">
    <w:name w:val="List Number 3"/>
    <w:basedOn w:val="Normal"/>
    <w:uiPriority w:val="99"/>
    <w:semiHidden/>
    <w:rsid w:val="000A2A2C"/>
    <w:pPr>
      <w:tabs>
        <w:tab w:val="num" w:pos="1080"/>
      </w:tabs>
      <w:ind w:left="1080" w:hanging="360"/>
    </w:pPr>
  </w:style>
  <w:style w:type="paragraph" w:styleId="Listenumros4">
    <w:name w:val="List Number 4"/>
    <w:basedOn w:val="Normal"/>
    <w:uiPriority w:val="99"/>
    <w:semiHidden/>
    <w:rsid w:val="000A2A2C"/>
    <w:pPr>
      <w:tabs>
        <w:tab w:val="num" w:pos="1440"/>
      </w:tabs>
      <w:ind w:left="1440" w:hanging="360"/>
    </w:pPr>
  </w:style>
  <w:style w:type="paragraph" w:styleId="Listenumros5">
    <w:name w:val="List Number 5"/>
    <w:basedOn w:val="Normal"/>
    <w:uiPriority w:val="99"/>
    <w:semiHidden/>
    <w:rsid w:val="000A2A2C"/>
    <w:pPr>
      <w:tabs>
        <w:tab w:val="num" w:pos="1800"/>
      </w:tabs>
      <w:ind w:left="1800" w:hanging="360"/>
    </w:pPr>
  </w:style>
  <w:style w:type="paragraph" w:styleId="Listepuces">
    <w:name w:val="List Bullet"/>
    <w:basedOn w:val="Normal"/>
    <w:uiPriority w:val="99"/>
    <w:semiHidden/>
    <w:rsid w:val="000A2A2C"/>
    <w:pPr>
      <w:tabs>
        <w:tab w:val="num" w:pos="360"/>
      </w:tabs>
      <w:ind w:left="360" w:hanging="360"/>
    </w:pPr>
  </w:style>
  <w:style w:type="paragraph" w:styleId="Listepuces2">
    <w:name w:val="List Bullet 2"/>
    <w:basedOn w:val="Normal"/>
    <w:uiPriority w:val="99"/>
    <w:semiHidden/>
    <w:rsid w:val="000A2A2C"/>
    <w:pPr>
      <w:tabs>
        <w:tab w:val="num" w:pos="720"/>
      </w:tabs>
      <w:ind w:left="720" w:hanging="360"/>
    </w:pPr>
  </w:style>
  <w:style w:type="paragraph" w:styleId="Listepuces3">
    <w:name w:val="List Bullet 3"/>
    <w:basedOn w:val="Normal"/>
    <w:uiPriority w:val="99"/>
    <w:semiHidden/>
    <w:rsid w:val="000A2A2C"/>
    <w:pPr>
      <w:numPr>
        <w:numId w:val="17"/>
      </w:numPr>
    </w:pPr>
  </w:style>
  <w:style w:type="paragraph" w:styleId="Listepuces4">
    <w:name w:val="List Bullet 4"/>
    <w:basedOn w:val="Normal"/>
    <w:uiPriority w:val="99"/>
    <w:semiHidden/>
    <w:rsid w:val="000A2A2C"/>
    <w:pPr>
      <w:numPr>
        <w:numId w:val="18"/>
      </w:numPr>
    </w:pPr>
  </w:style>
  <w:style w:type="paragraph" w:styleId="Listepuces5">
    <w:name w:val="List Bullet 5"/>
    <w:basedOn w:val="Normal"/>
    <w:uiPriority w:val="99"/>
    <w:semiHidden/>
    <w:rsid w:val="000A2A2C"/>
    <w:pPr>
      <w:numPr>
        <w:numId w:val="19"/>
      </w:numPr>
    </w:pPr>
  </w:style>
  <w:style w:type="paragraph" w:styleId="Listecontinue">
    <w:name w:val="List Continue"/>
    <w:basedOn w:val="Normal"/>
    <w:uiPriority w:val="99"/>
    <w:semiHidden/>
    <w:rsid w:val="000A2A2C"/>
    <w:pPr>
      <w:spacing w:after="120"/>
      <w:ind w:left="360"/>
    </w:pPr>
  </w:style>
  <w:style w:type="paragraph" w:styleId="Listecontinue2">
    <w:name w:val="List Continue 2"/>
    <w:basedOn w:val="Normal"/>
    <w:uiPriority w:val="99"/>
    <w:semiHidden/>
    <w:rsid w:val="000A2A2C"/>
    <w:pPr>
      <w:spacing w:after="120"/>
      <w:ind w:left="720"/>
    </w:pPr>
  </w:style>
  <w:style w:type="paragraph" w:styleId="Listecontinue3">
    <w:name w:val="List Continue 3"/>
    <w:basedOn w:val="Normal"/>
    <w:uiPriority w:val="99"/>
    <w:semiHidden/>
    <w:rsid w:val="000A2A2C"/>
    <w:pPr>
      <w:spacing w:after="120"/>
      <w:ind w:left="1080"/>
    </w:pPr>
  </w:style>
  <w:style w:type="paragraph" w:styleId="Listecontinue4">
    <w:name w:val="List Continue 4"/>
    <w:basedOn w:val="Normal"/>
    <w:uiPriority w:val="99"/>
    <w:semiHidden/>
    <w:rsid w:val="000A2A2C"/>
    <w:pPr>
      <w:spacing w:after="120"/>
      <w:ind w:left="1440"/>
    </w:pPr>
  </w:style>
  <w:style w:type="paragraph" w:styleId="Listecontinue5">
    <w:name w:val="List Continue 5"/>
    <w:basedOn w:val="Normal"/>
    <w:uiPriority w:val="99"/>
    <w:semiHidden/>
    <w:rsid w:val="000A2A2C"/>
    <w:pPr>
      <w:spacing w:after="120"/>
      <w:ind w:left="1800"/>
    </w:pPr>
  </w:style>
  <w:style w:type="character" w:styleId="MachinecrireHTML">
    <w:name w:val="HTML Typewriter"/>
    <w:basedOn w:val="Policepardfaut"/>
    <w:uiPriority w:val="99"/>
    <w:semiHidden/>
    <w:rsid w:val="000A2A2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0A2A2C"/>
    <w:rPr>
      <w:rFonts w:ascii="Times New Roman" w:hAnsi="Times New Roman"/>
      <w:szCs w:val="24"/>
    </w:rPr>
  </w:style>
  <w:style w:type="paragraph" w:styleId="Normalcentr">
    <w:name w:val="Block Text"/>
    <w:basedOn w:val="Normal"/>
    <w:uiPriority w:val="99"/>
    <w:semiHidden/>
    <w:rsid w:val="000A2A2C"/>
    <w:pPr>
      <w:spacing w:after="120"/>
      <w:ind w:left="1440" w:right="1440"/>
    </w:pPr>
  </w:style>
  <w:style w:type="paragraph" w:styleId="Notedebasdepage">
    <w:name w:val="footnote text"/>
    <w:basedOn w:val="Normal"/>
    <w:link w:val="NotedebasdepageCar"/>
    <w:uiPriority w:val="99"/>
    <w:semiHidden/>
    <w:rsid w:val="000A2A2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A2A2C"/>
    <w:rPr>
      <w:rFonts w:ascii="Arial" w:eastAsia="Times" w:hAnsi="Arial" w:cs="Times New Roman"/>
      <w:sz w:val="18"/>
      <w:szCs w:val="20"/>
    </w:rPr>
  </w:style>
  <w:style w:type="character" w:styleId="Numrodeligne">
    <w:name w:val="line number"/>
    <w:basedOn w:val="Policepardfaut"/>
    <w:uiPriority w:val="99"/>
    <w:semiHidden/>
    <w:rsid w:val="000A2A2C"/>
    <w:rPr>
      <w:rFonts w:cs="Times New Roman"/>
    </w:rPr>
  </w:style>
  <w:style w:type="character" w:styleId="Numrodepage">
    <w:name w:val="page number"/>
    <w:basedOn w:val="Policepardfaut"/>
    <w:uiPriority w:val="99"/>
    <w:semiHidden/>
    <w:rsid w:val="000A2A2C"/>
    <w:rPr>
      <w:rFonts w:ascii="Arial" w:hAnsi="Arial" w:cs="Times New Roman"/>
      <w:sz w:val="20"/>
    </w:rPr>
  </w:style>
  <w:style w:type="paragraph" w:styleId="PrformatHTML">
    <w:name w:val="HTML Preformatted"/>
    <w:basedOn w:val="Normal"/>
    <w:link w:val="PrformatHTMLCar"/>
    <w:uiPriority w:val="99"/>
    <w:semiHidden/>
    <w:rsid w:val="000A2A2C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A2A2C"/>
    <w:rPr>
      <w:rFonts w:ascii="Courier New" w:eastAsia="Times" w:hAnsi="Courier New" w:cs="Courier New"/>
      <w:sz w:val="18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rsid w:val="000A2A2C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A2A2C"/>
    <w:rPr>
      <w:rFonts w:ascii="Arial" w:eastAsia="Times" w:hAnsi="Arial" w:cs="Times New Roman"/>
      <w:sz w:val="18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0A2A2C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A2A2C"/>
    <w:rPr>
      <w:rFonts w:ascii="Arial" w:eastAsia="Times" w:hAnsi="Arial" w:cs="Times New Roman"/>
      <w:sz w:val="18"/>
      <w:szCs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0A2A2C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A2A2C"/>
    <w:rPr>
      <w:rFonts w:ascii="Arial" w:eastAsia="Times" w:hAnsi="Arial" w:cs="Times New Roman"/>
      <w:sz w:val="18"/>
      <w:szCs w:val="20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0A2A2C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A2A2C"/>
    <w:rPr>
      <w:rFonts w:ascii="Arial" w:eastAsia="Times" w:hAnsi="Arial" w:cs="Times New Roman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0A2A2C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A2A2C"/>
    <w:rPr>
      <w:rFonts w:ascii="Arial" w:eastAsia="Times" w:hAnsi="Arial" w:cs="Times New Roman"/>
      <w:sz w:val="18"/>
      <w:szCs w:val="20"/>
    </w:rPr>
  </w:style>
  <w:style w:type="paragraph" w:styleId="Retraitnormal">
    <w:name w:val="Normal Indent"/>
    <w:basedOn w:val="Normal"/>
    <w:uiPriority w:val="99"/>
    <w:semiHidden/>
    <w:rsid w:val="000A2A2C"/>
    <w:pPr>
      <w:ind w:left="706"/>
    </w:pPr>
  </w:style>
  <w:style w:type="paragraph" w:styleId="Salutations">
    <w:name w:val="Salutation"/>
    <w:basedOn w:val="Normal"/>
    <w:next w:val="Normal"/>
    <w:link w:val="SalutationsCar"/>
    <w:uiPriority w:val="99"/>
    <w:semiHidden/>
    <w:rsid w:val="000A2A2C"/>
  </w:style>
  <w:style w:type="character" w:customStyle="1" w:styleId="SalutationsCar">
    <w:name w:val="Salutations Car"/>
    <w:basedOn w:val="Policepardfaut"/>
    <w:link w:val="Salutations"/>
    <w:uiPriority w:val="99"/>
    <w:semiHidden/>
    <w:rsid w:val="000A2A2C"/>
    <w:rPr>
      <w:rFonts w:ascii="Arial" w:eastAsia="Times" w:hAnsi="Arial" w:cs="Times New Roman"/>
      <w:sz w:val="18"/>
      <w:szCs w:val="20"/>
    </w:rPr>
  </w:style>
  <w:style w:type="paragraph" w:styleId="Signature">
    <w:name w:val="Signature"/>
    <w:basedOn w:val="Normal"/>
    <w:link w:val="SignatureCar"/>
    <w:uiPriority w:val="99"/>
    <w:semiHidden/>
    <w:rsid w:val="000A2A2C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A2A2C"/>
    <w:rPr>
      <w:rFonts w:ascii="Arial" w:eastAsia="Times" w:hAnsi="Arial" w:cs="Times New Roman"/>
      <w:sz w:val="18"/>
      <w:szCs w:val="20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0A2A2C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A2A2C"/>
    <w:rPr>
      <w:rFonts w:ascii="Arial" w:eastAsia="Times" w:hAnsi="Arial" w:cs="Times New Roman"/>
      <w:sz w:val="18"/>
      <w:szCs w:val="20"/>
    </w:rPr>
  </w:style>
  <w:style w:type="table" w:styleId="Tableauclassique1">
    <w:name w:val="Table Classic 1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color w:val="000080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color w:val="FFFFFF"/>
      <w:sz w:val="20"/>
      <w:szCs w:val="20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le1">
    <w:name w:val="Table Subtle 1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rsid w:val="000A2A2C"/>
    <w:rPr>
      <w:rFonts w:ascii="Courier New" w:hAnsi="Courier New" w:cs="Courier New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A2A2C"/>
    <w:rPr>
      <w:rFonts w:ascii="Courier New" w:eastAsia="Times" w:hAnsi="Courier New" w:cs="Courier New"/>
      <w:sz w:val="18"/>
      <w:szCs w:val="20"/>
    </w:rPr>
  </w:style>
  <w:style w:type="table" w:styleId="Thmedutableau">
    <w:name w:val="Table Theme"/>
    <w:basedOn w:val="TableauNormal"/>
    <w:uiPriority w:val="99"/>
    <w:semiHidden/>
    <w:rsid w:val="000A2A2C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0">
    <w:name w:val="Titre 0"/>
    <w:basedOn w:val="Normal"/>
    <w:next w:val="Normal"/>
    <w:uiPriority w:val="99"/>
    <w:rsid w:val="000A2A2C"/>
    <w:pPr>
      <w:widowControl w:val="0"/>
    </w:pPr>
    <w:rPr>
      <w:rFonts w:ascii="Montserrat" w:eastAsia="Times New Roman" w:hAnsi="Montserrat"/>
      <w:b/>
      <w:caps/>
      <w:color w:val="003366"/>
      <w:sz w:val="24"/>
      <w:lang w:eastAsia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rsid w:val="000A2A2C"/>
  </w:style>
  <w:style w:type="character" w:customStyle="1" w:styleId="TitredenoteCar">
    <w:name w:val="Titre de note Car"/>
    <w:basedOn w:val="Policepardfaut"/>
    <w:link w:val="Titredenote"/>
    <w:uiPriority w:val="99"/>
    <w:semiHidden/>
    <w:rsid w:val="000A2A2C"/>
    <w:rPr>
      <w:rFonts w:ascii="Arial" w:eastAsia="Times" w:hAnsi="Arial" w:cs="Times New Roman"/>
      <w:sz w:val="18"/>
      <w:szCs w:val="20"/>
    </w:rPr>
  </w:style>
  <w:style w:type="paragraph" w:styleId="TM1">
    <w:name w:val="toc 1"/>
    <w:basedOn w:val="Normal"/>
    <w:next w:val="Normal"/>
    <w:uiPriority w:val="99"/>
    <w:semiHidden/>
    <w:rsid w:val="000A2A2C"/>
    <w:pPr>
      <w:tabs>
        <w:tab w:val="right" w:leader="dot" w:pos="9412"/>
      </w:tabs>
      <w:ind w:right="465"/>
    </w:pPr>
    <w:rPr>
      <w:b/>
      <w:caps/>
      <w:color w:val="003366"/>
      <w:sz w:val="28"/>
    </w:rPr>
  </w:style>
  <w:style w:type="paragraph" w:styleId="TM2">
    <w:name w:val="toc 2"/>
    <w:basedOn w:val="Normal"/>
    <w:next w:val="Normal"/>
    <w:uiPriority w:val="99"/>
    <w:semiHidden/>
    <w:rsid w:val="000A2A2C"/>
    <w:pPr>
      <w:tabs>
        <w:tab w:val="left" w:pos="601"/>
        <w:tab w:val="right" w:leader="dot" w:pos="9412"/>
      </w:tabs>
      <w:spacing w:before="240"/>
      <w:ind w:left="601" w:right="465" w:hanging="601"/>
    </w:pPr>
    <w:rPr>
      <w:b/>
      <w:color w:val="003366"/>
      <w:sz w:val="28"/>
    </w:rPr>
  </w:style>
  <w:style w:type="paragraph" w:styleId="TM3">
    <w:name w:val="toc 3"/>
    <w:basedOn w:val="Normal"/>
    <w:next w:val="Normal"/>
    <w:uiPriority w:val="99"/>
    <w:semiHidden/>
    <w:rsid w:val="000A2A2C"/>
    <w:pPr>
      <w:tabs>
        <w:tab w:val="left" w:pos="1395"/>
        <w:tab w:val="right" w:leader="dot" w:pos="9412"/>
      </w:tabs>
      <w:ind w:left="1429" w:right="465" w:hanging="828"/>
    </w:pPr>
    <w:rPr>
      <w:color w:val="003366"/>
    </w:rPr>
  </w:style>
  <w:style w:type="paragraph" w:styleId="TM4">
    <w:name w:val="toc 4"/>
    <w:basedOn w:val="Normal"/>
    <w:next w:val="Normal"/>
    <w:uiPriority w:val="99"/>
    <w:semiHidden/>
    <w:rsid w:val="000A2A2C"/>
    <w:pPr>
      <w:tabs>
        <w:tab w:val="left" w:pos="2268"/>
        <w:tab w:val="right" w:leader="dot" w:pos="9412"/>
      </w:tabs>
      <w:ind w:left="2280" w:right="465" w:hanging="885"/>
    </w:pPr>
  </w:style>
  <w:style w:type="character" w:styleId="VariableHTML">
    <w:name w:val="HTML Variable"/>
    <w:basedOn w:val="Policepardfaut"/>
    <w:uiPriority w:val="99"/>
    <w:semiHidden/>
    <w:rsid w:val="000A2A2C"/>
    <w:rPr>
      <w:rFonts w:cs="Times New Roman"/>
      <w:i/>
      <w:iCs/>
    </w:rPr>
  </w:style>
  <w:style w:type="paragraph" w:customStyle="1" w:styleId="Puce1">
    <w:name w:val="Puce 1"/>
    <w:basedOn w:val="Normal"/>
    <w:uiPriority w:val="2"/>
    <w:qFormat/>
    <w:rsid w:val="00A94707"/>
    <w:pPr>
      <w:numPr>
        <w:numId w:val="20"/>
      </w:numPr>
      <w:spacing w:before="120" w:after="60" w:line="264" w:lineRule="auto"/>
      <w:ind w:left="454"/>
    </w:pPr>
    <w:rPr>
      <w:rFonts w:eastAsia="Times New Roman"/>
      <w:lang w:val="en-US" w:eastAsia="fr-FR"/>
    </w:rPr>
  </w:style>
  <w:style w:type="paragraph" w:customStyle="1" w:styleId="Nomduclient">
    <w:name w:val="Nom du client"/>
    <w:basedOn w:val="Puce1"/>
    <w:uiPriority w:val="2"/>
    <w:qFormat/>
    <w:rsid w:val="00BE7002"/>
    <w:pPr>
      <w:numPr>
        <w:numId w:val="0"/>
      </w:numPr>
      <w:ind w:left="170"/>
    </w:pPr>
    <w:rPr>
      <w:b/>
      <w:i/>
      <w:color w:val="002F6C"/>
    </w:rPr>
  </w:style>
  <w:style w:type="paragraph" w:customStyle="1" w:styleId="Puce2">
    <w:name w:val="Puce 2"/>
    <w:basedOn w:val="Normal"/>
    <w:uiPriority w:val="2"/>
    <w:qFormat/>
    <w:rsid w:val="00A94707"/>
    <w:pPr>
      <w:numPr>
        <w:ilvl w:val="1"/>
        <w:numId w:val="22"/>
      </w:numPr>
      <w:spacing w:before="120" w:after="60" w:line="264" w:lineRule="auto"/>
      <w:ind w:left="738" w:hanging="284"/>
    </w:pPr>
    <w:rPr>
      <w:rFonts w:eastAsia="Times New Roman"/>
      <w:lang w:val="en-US" w:eastAsia="fr-FR"/>
    </w:rPr>
  </w:style>
  <w:style w:type="paragraph" w:customStyle="1" w:styleId="Textersum">
    <w:name w:val="Texte résumé"/>
    <w:basedOn w:val="Normal"/>
    <w:uiPriority w:val="1"/>
    <w:qFormat/>
    <w:rsid w:val="000040E8"/>
    <w:pPr>
      <w:spacing w:before="240" w:line="288" w:lineRule="auto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2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A2C"/>
    <w:rPr>
      <w:rFonts w:ascii="Tahoma" w:eastAsia="Times" w:hAnsi="Tahoma" w:cs="Tahoma"/>
      <w:sz w:val="16"/>
      <w:szCs w:val="16"/>
    </w:rPr>
  </w:style>
  <w:style w:type="paragraph" w:customStyle="1" w:styleId="Nom">
    <w:name w:val="Nom"/>
    <w:basedOn w:val="Normal"/>
    <w:uiPriority w:val="1"/>
    <w:rsid w:val="000A2A2C"/>
    <w:rPr>
      <w:rFonts w:ascii="Montserrat" w:eastAsia="Times New Roman" w:hAnsi="Montserrat"/>
      <w:b/>
      <w:color w:val="FFFFFF" w:themeColor="background1"/>
      <w:sz w:val="36"/>
      <w:szCs w:val="32"/>
      <w:lang w:eastAsia="fr-FR"/>
    </w:rPr>
  </w:style>
  <w:style w:type="paragraph" w:customStyle="1" w:styleId="Aveclquipe">
    <w:name w:val="Avec l'équipe"/>
    <w:basedOn w:val="Normal"/>
    <w:uiPriority w:val="3"/>
    <w:rsid w:val="00317988"/>
    <w:pPr>
      <w:spacing w:before="240" w:after="120"/>
      <w:jc w:val="right"/>
    </w:pPr>
    <w:rPr>
      <w:b/>
      <w:i/>
      <w:color w:val="FFFFFF" w:themeColor="background1"/>
      <w:szCs w:val="18"/>
    </w:rPr>
  </w:style>
  <w:style w:type="paragraph" w:customStyle="1" w:styleId="Date1">
    <w:name w:val="Date 1"/>
    <w:basedOn w:val="Normal"/>
    <w:uiPriority w:val="3"/>
    <w:rsid w:val="00B4264B"/>
    <w:pPr>
      <w:spacing w:before="120"/>
      <w:ind w:right="170"/>
      <w:jc w:val="right"/>
    </w:pPr>
    <w:rPr>
      <w:i/>
      <w:szCs w:val="21"/>
    </w:rPr>
  </w:style>
  <w:style w:type="paragraph" w:customStyle="1" w:styleId="Employeur">
    <w:name w:val="Employeur"/>
    <w:basedOn w:val="Normal"/>
    <w:uiPriority w:val="2"/>
    <w:qFormat/>
    <w:rsid w:val="00BE7002"/>
    <w:pPr>
      <w:spacing w:before="60" w:after="60"/>
      <w:ind w:left="170"/>
    </w:pPr>
    <w:rPr>
      <w:rFonts w:ascii="Montserrat" w:hAnsi="Montserrat" w:cs="Arial"/>
      <w:b/>
      <w:smallCaps/>
      <w:color w:val="FFFFFF" w:themeColor="background1"/>
      <w:sz w:val="22"/>
      <w:szCs w:val="19"/>
    </w:rPr>
  </w:style>
  <w:style w:type="paragraph" w:styleId="Paragraphedeliste">
    <w:name w:val="List Paragraph"/>
    <w:basedOn w:val="Normal"/>
    <w:link w:val="ParagraphedelisteCar"/>
    <w:uiPriority w:val="34"/>
    <w:rsid w:val="00822D4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A2A2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2A2C"/>
    <w:rPr>
      <w:rFonts w:ascii="Arial" w:eastAsia="Times" w:hAnsi="Arial" w:cs="Times New Roman"/>
      <w:sz w:val="18"/>
      <w:szCs w:val="20"/>
    </w:rPr>
  </w:style>
  <w:style w:type="paragraph" w:styleId="En-tte">
    <w:name w:val="header"/>
    <w:basedOn w:val="Normal"/>
    <w:link w:val="En-tteCar"/>
    <w:uiPriority w:val="99"/>
    <w:unhideWhenUsed/>
    <w:rsid w:val="000A2A2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0A2A2C"/>
    <w:rPr>
      <w:rFonts w:ascii="Arial" w:eastAsia="Times" w:hAnsi="Arial" w:cs="Times New Roman"/>
      <w:sz w:val="18"/>
      <w:szCs w:val="20"/>
    </w:rPr>
  </w:style>
  <w:style w:type="character" w:customStyle="1" w:styleId="ParagraphedelisteCar">
    <w:name w:val="Paragraphe de liste Car"/>
    <w:link w:val="Paragraphedeliste"/>
    <w:uiPriority w:val="34"/>
    <w:rsid w:val="00C92758"/>
    <w:rPr>
      <w:rFonts w:ascii="Ebrima" w:eastAsia="Times" w:hAnsi="Ebrima" w:cs="Times New Roman"/>
      <w:sz w:val="18"/>
      <w:szCs w:val="20"/>
    </w:rPr>
  </w:style>
  <w:style w:type="paragraph" w:customStyle="1" w:styleId="Fonction">
    <w:name w:val="Fonction"/>
    <w:basedOn w:val="Normal"/>
    <w:uiPriority w:val="2"/>
    <w:qFormat/>
    <w:rsid w:val="00E10E3B"/>
    <w:pPr>
      <w:spacing w:before="120"/>
      <w:ind w:left="170"/>
    </w:pPr>
    <w:rPr>
      <w:rFonts w:cs="Arial"/>
      <w:b/>
      <w:color w:val="595959" w:themeColor="text1" w:themeTint="A6"/>
      <w:szCs w:val="18"/>
      <w:lang w:val="en-US"/>
    </w:rPr>
  </w:style>
  <w:style w:type="paragraph" w:customStyle="1" w:styleId="ProjetDescription">
    <w:name w:val="Projet Description"/>
    <w:basedOn w:val="Textersum"/>
    <w:uiPriority w:val="3"/>
    <w:qFormat/>
    <w:rsid w:val="00ED6A40"/>
    <w:pPr>
      <w:spacing w:before="120" w:after="60"/>
    </w:pPr>
    <w:rPr>
      <w:lang w:val="en-US"/>
    </w:rPr>
  </w:style>
  <w:style w:type="paragraph" w:customStyle="1" w:styleId="PuceExpertise">
    <w:name w:val="Puce_Expertise"/>
    <w:basedOn w:val="Normal"/>
    <w:uiPriority w:val="2"/>
    <w:qFormat/>
    <w:rsid w:val="00DB4455"/>
    <w:pPr>
      <w:numPr>
        <w:numId w:val="28"/>
      </w:numPr>
      <w:spacing w:before="80" w:after="60"/>
    </w:pPr>
    <w:rPr>
      <w:rFonts w:eastAsia="Times New Roman" w:cs="Arial"/>
      <w:sz w:val="19"/>
      <w:szCs w:val="19"/>
      <w:lang w:val="en-US" w:eastAsia="fr-FR"/>
    </w:rPr>
  </w:style>
  <w:style w:type="paragraph" w:customStyle="1" w:styleId="Titre1Bleu">
    <w:name w:val="Titre 1 Bleu"/>
    <w:basedOn w:val="Normal"/>
    <w:uiPriority w:val="1"/>
    <w:qFormat/>
    <w:rsid w:val="000A2A2C"/>
    <w:pPr>
      <w:spacing w:before="240"/>
    </w:pPr>
    <w:rPr>
      <w:rFonts w:ascii="Montserrat" w:hAnsi="Montserrat"/>
      <w:b/>
      <w:color w:val="002F6C"/>
      <w:sz w:val="22"/>
      <w:szCs w:val="18"/>
    </w:rPr>
  </w:style>
  <w:style w:type="paragraph" w:customStyle="1" w:styleId="TitreCIMConseil">
    <w:name w:val="Titre CIM Conseil"/>
    <w:basedOn w:val="Nom"/>
    <w:uiPriority w:val="1"/>
    <w:rsid w:val="00317988"/>
    <w:pPr>
      <w:spacing w:after="120"/>
    </w:pPr>
    <w:rPr>
      <w:rFonts w:ascii="Arial" w:hAnsi="Arial"/>
      <w:sz w:val="24"/>
      <w:szCs w:val="24"/>
    </w:rPr>
  </w:style>
  <w:style w:type="paragraph" w:customStyle="1" w:styleId="Puce3">
    <w:name w:val="Puce 3"/>
    <w:basedOn w:val="Normal"/>
    <w:uiPriority w:val="2"/>
    <w:qFormat/>
    <w:rsid w:val="00591B86"/>
    <w:pPr>
      <w:numPr>
        <w:ilvl w:val="2"/>
        <w:numId w:val="22"/>
      </w:numPr>
      <w:spacing w:before="60" w:after="60" w:line="264" w:lineRule="auto"/>
    </w:pPr>
    <w:rPr>
      <w:rFonts w:eastAsiaTheme="minorHAnsi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IM\CIM-CV\CV-CIM-employes\Nom_Prenom_CV_long-2023.dotx" TargetMode="External"/></Relationships>
</file>

<file path=word/theme/theme1.xml><?xml version="1.0" encoding="utf-8"?>
<a:theme xmlns:a="http://schemas.openxmlformats.org/drawingml/2006/main" name="Thème Office">
  <a:themeElements>
    <a:clrScheme name="CIM Conseil_Nouv">
      <a:dk1>
        <a:srgbClr val="000000"/>
      </a:dk1>
      <a:lt1>
        <a:srgbClr val="FFFFFF"/>
      </a:lt1>
      <a:dk2>
        <a:srgbClr val="002F6C"/>
      </a:dk2>
      <a:lt2>
        <a:srgbClr val="E7E6E6"/>
      </a:lt2>
      <a:accent1>
        <a:srgbClr val="002F6C"/>
      </a:accent1>
      <a:accent2>
        <a:srgbClr val="F37025"/>
      </a:accent2>
      <a:accent3>
        <a:srgbClr val="E6E6E6"/>
      </a:accent3>
      <a:accent4>
        <a:srgbClr val="FFC000"/>
      </a:accent4>
      <a:accent5>
        <a:srgbClr val="43C5E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nalisé 1">
      <a:majorFont>
        <a:latin typeface="Montserra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5D16D-5F42-4384-869D-DF1D71F0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Nom_Prenom_CV_long-2023.dotx</Template>
  <TotalTime>8</TotalTime>
  <Pages>4</Pages>
  <Words>1330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CIM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 Champagne</dc:creator>
  <cp:lastModifiedBy>Boisvert Isabelle</cp:lastModifiedBy>
  <cp:revision>3</cp:revision>
  <cp:lastPrinted>2021-10-15T02:11:00Z</cp:lastPrinted>
  <dcterms:created xsi:type="dcterms:W3CDTF">2023-02-06T02:54:00Z</dcterms:created>
  <dcterms:modified xsi:type="dcterms:W3CDTF">2023-02-15T18:56:00Z</dcterms:modified>
</cp:coreProperties>
</file>