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F5DB" w14:textId="4908C32E" w:rsidR="001E7F0E" w:rsidRPr="00890839" w:rsidRDefault="00C11B48" w:rsidP="00890839">
      <w:pPr>
        <w:pStyle w:val="Titre"/>
        <w:tabs>
          <w:tab w:val="right" w:pos="9356"/>
        </w:tabs>
        <w:snapToGrid w:val="0"/>
        <w:rPr>
          <w:rFonts w:asciiTheme="minorHAnsi" w:hAnsiTheme="minorHAnsi" w:cs="Arial"/>
          <w:b w:val="0"/>
          <w:color w:val="262626" w:themeColor="text1" w:themeTint="D9"/>
          <w:sz w:val="22"/>
        </w:rPr>
      </w:pPr>
      <w:r w:rsidRPr="00890839">
        <w:rPr>
          <w:rFonts w:asciiTheme="minorHAnsi" w:hAnsiTheme="minorHAnsi" w:cs="Arial"/>
          <w:color w:val="262626" w:themeColor="text1" w:themeTint="D9"/>
          <w:sz w:val="36"/>
        </w:rPr>
        <w:t>JOSÉE MOKRANE</w:t>
      </w:r>
    </w:p>
    <w:p w14:paraId="6EBFC712" w14:textId="77777777" w:rsidR="001E7F0E" w:rsidRPr="00890839" w:rsidRDefault="00C11B48" w:rsidP="00890839">
      <w:pPr>
        <w:tabs>
          <w:tab w:val="right" w:pos="9360"/>
        </w:tabs>
        <w:snapToGrid w:val="0"/>
        <w:spacing w:line="240" w:lineRule="auto"/>
        <w:jc w:val="center"/>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Montréal, QC | 514 927-5919</w:t>
      </w:r>
    </w:p>
    <w:p w14:paraId="4E44E8B0" w14:textId="77777777" w:rsidR="001E7F0E" w:rsidRPr="00890839" w:rsidRDefault="00F22D9F" w:rsidP="00890839">
      <w:pPr>
        <w:tabs>
          <w:tab w:val="right" w:pos="9360"/>
        </w:tabs>
        <w:snapToGrid w:val="0"/>
        <w:spacing w:line="240" w:lineRule="auto"/>
        <w:jc w:val="center"/>
        <w:rPr>
          <w:rFonts w:asciiTheme="minorHAnsi" w:hAnsiTheme="minorHAnsi" w:cs="Arial"/>
          <w:color w:val="262626" w:themeColor="text1" w:themeTint="D9"/>
          <w:sz w:val="22"/>
          <w:szCs w:val="22"/>
          <w:lang w:val="fr-CA"/>
        </w:rPr>
      </w:pPr>
      <w:hyperlink r:id="rId7" w:history="1">
        <w:r w:rsidR="00C11B48" w:rsidRPr="00890839">
          <w:rPr>
            <w:rStyle w:val="Lienhypertexte"/>
            <w:rFonts w:asciiTheme="minorHAnsi" w:hAnsiTheme="minorHAnsi" w:cs="Arial"/>
            <w:color w:val="262626" w:themeColor="text1" w:themeTint="D9"/>
            <w:sz w:val="22"/>
            <w:szCs w:val="22"/>
            <w:lang w:val="fr-CA"/>
          </w:rPr>
          <w:t>jomok_00@hotmail.com</w:t>
        </w:r>
      </w:hyperlink>
      <w:r w:rsidR="00C11B48" w:rsidRPr="00890839">
        <w:rPr>
          <w:rStyle w:val="Lienhypertexte"/>
          <w:rFonts w:asciiTheme="minorHAnsi" w:hAnsiTheme="minorHAnsi" w:cs="Arial"/>
          <w:color w:val="262626" w:themeColor="text1" w:themeTint="D9"/>
          <w:sz w:val="22"/>
          <w:szCs w:val="22"/>
          <w:u w:val="none"/>
          <w:lang w:val="fr-CA"/>
        </w:rPr>
        <w:t xml:space="preserve"> | </w:t>
      </w:r>
      <w:hyperlink r:id="rId8" w:history="1">
        <w:r w:rsidR="00C11B48" w:rsidRPr="00890839">
          <w:rPr>
            <w:rStyle w:val="Lienhypertexte"/>
            <w:rFonts w:asciiTheme="minorHAnsi" w:hAnsiTheme="minorHAnsi" w:cs="Arial"/>
            <w:color w:val="262626" w:themeColor="text1" w:themeTint="D9"/>
            <w:sz w:val="22"/>
            <w:szCs w:val="22"/>
            <w:lang w:val="fr-CA"/>
          </w:rPr>
          <w:t>www.linkedin.com/in/joseemokrane</w:t>
        </w:r>
      </w:hyperlink>
    </w:p>
    <w:p w14:paraId="449F7830" w14:textId="77777777" w:rsidR="00CA37E0" w:rsidRPr="00890839" w:rsidRDefault="00CA37E0" w:rsidP="002C46F1">
      <w:pPr>
        <w:pStyle w:val="Titre1"/>
        <w:rPr>
          <w:rFonts w:asciiTheme="minorHAnsi" w:hAnsiTheme="minorHAnsi" w:cs="Arial"/>
          <w:color w:val="262626" w:themeColor="text1" w:themeTint="D9"/>
        </w:rPr>
      </w:pPr>
      <w:r w:rsidRPr="00890839">
        <w:rPr>
          <w:rFonts w:asciiTheme="minorHAnsi" w:hAnsiTheme="minorHAnsi" w:cs="Arial"/>
          <w:color w:val="262626" w:themeColor="text1" w:themeTint="D9"/>
        </w:rPr>
        <w:t>PROFIL</w:t>
      </w:r>
    </w:p>
    <w:p w14:paraId="34D29185" w14:textId="2B64E4B6" w:rsidR="003D27A5" w:rsidRPr="00890839" w:rsidRDefault="00C11B48" w:rsidP="00F91AFC">
      <w:pPr>
        <w:spacing w:before="120" w:after="120" w:line="240" w:lineRule="auto"/>
        <w:rPr>
          <w:rFonts w:asciiTheme="minorHAnsi" w:hAnsiTheme="minorHAnsi" w:cs="Arial"/>
          <w:color w:val="262626" w:themeColor="text1" w:themeTint="D9"/>
          <w:sz w:val="22"/>
          <w:szCs w:val="22"/>
          <w:lang w:val="fr-CA"/>
        </w:rPr>
      </w:pPr>
      <w:r w:rsidRPr="00890839">
        <w:rPr>
          <w:rFonts w:asciiTheme="minorHAnsi" w:hAnsiTheme="minorHAnsi" w:cs="Arial"/>
          <w:b/>
          <w:color w:val="262626" w:themeColor="text1" w:themeTint="D9"/>
          <w:sz w:val="22"/>
          <w:szCs w:val="22"/>
          <w:lang w:val="fr-CA"/>
        </w:rPr>
        <w:t>Gestionnaire en ventes, marketing et développement des affaires</w:t>
      </w:r>
      <w:r w:rsidRPr="00890839">
        <w:rPr>
          <w:rFonts w:asciiTheme="minorHAnsi" w:hAnsiTheme="minorHAnsi" w:cs="Arial"/>
          <w:color w:val="262626" w:themeColor="text1" w:themeTint="D9"/>
          <w:sz w:val="22"/>
          <w:szCs w:val="22"/>
          <w:lang w:val="fr-CA"/>
        </w:rPr>
        <w:t xml:space="preserve"> cumulant plus de 20 années d’expérience, notamment dans le domaine des technologies de l’information (TI) : formation, services-conseils et produits</w:t>
      </w:r>
      <w:r w:rsidR="00E629B9">
        <w:rPr>
          <w:rFonts w:asciiTheme="minorHAnsi" w:hAnsiTheme="minorHAnsi" w:cs="Arial"/>
          <w:color w:val="262626" w:themeColor="text1" w:themeTint="D9"/>
          <w:sz w:val="22"/>
          <w:szCs w:val="22"/>
          <w:lang w:val="fr-CA"/>
        </w:rPr>
        <w:t>.</w:t>
      </w:r>
      <w:r w:rsidRPr="00890839">
        <w:rPr>
          <w:rFonts w:asciiTheme="minorHAnsi" w:hAnsiTheme="minorHAnsi" w:cs="Arial"/>
          <w:color w:val="262626" w:themeColor="text1" w:themeTint="D9"/>
          <w:sz w:val="22"/>
          <w:szCs w:val="22"/>
          <w:lang w:val="fr-CA"/>
        </w:rPr>
        <w:t xml:space="preserve"> </w:t>
      </w:r>
      <w:r w:rsidRPr="002724E4">
        <w:rPr>
          <w:rFonts w:asciiTheme="minorHAnsi" w:hAnsiTheme="minorHAnsi" w:cs="Arial"/>
          <w:color w:val="262626" w:themeColor="text1" w:themeTint="D9"/>
          <w:sz w:val="22"/>
          <w:szCs w:val="22"/>
          <w:lang w:val="fr-CA"/>
        </w:rPr>
        <w:t>Professionnelle orientée vers les résultats</w:t>
      </w:r>
      <w:r w:rsidR="002724E4" w:rsidRPr="002724E4">
        <w:rPr>
          <w:rFonts w:asciiTheme="minorHAnsi" w:hAnsiTheme="minorHAnsi" w:cs="Arial"/>
          <w:color w:val="262626" w:themeColor="text1" w:themeTint="D9"/>
          <w:sz w:val="22"/>
          <w:szCs w:val="22"/>
          <w:lang w:val="fr-CA"/>
        </w:rPr>
        <w:t xml:space="preserve"> en développement ou en rétention de clientèle, habituée de générer un chiffre d’affaires de 1 à 2 millions de dollars par année</w:t>
      </w:r>
      <w:r w:rsidR="002724E4">
        <w:rPr>
          <w:rFonts w:asciiTheme="minorHAnsi" w:hAnsiTheme="minorHAnsi" w:cs="Arial"/>
          <w:color w:val="262626" w:themeColor="text1" w:themeTint="D9"/>
          <w:sz w:val="22"/>
          <w:szCs w:val="22"/>
          <w:lang w:val="fr-CA"/>
        </w:rPr>
        <w:t xml:space="preserve">, </w:t>
      </w:r>
      <w:r w:rsidRPr="002724E4">
        <w:rPr>
          <w:rFonts w:asciiTheme="minorHAnsi" w:hAnsiTheme="minorHAnsi" w:cs="Arial"/>
          <w:color w:val="262626" w:themeColor="text1" w:themeTint="D9"/>
          <w:sz w:val="22"/>
          <w:szCs w:val="22"/>
          <w:lang w:val="fr-CA"/>
        </w:rPr>
        <w:t>reconnue</w:t>
      </w:r>
      <w:r w:rsidRPr="00890839">
        <w:rPr>
          <w:rFonts w:asciiTheme="minorHAnsi" w:hAnsiTheme="minorHAnsi" w:cs="Arial"/>
          <w:color w:val="262626" w:themeColor="text1" w:themeTint="D9"/>
          <w:sz w:val="22"/>
          <w:szCs w:val="22"/>
          <w:lang w:val="fr-CA"/>
        </w:rPr>
        <w:t xml:space="preserve"> pour son approche personnalisée toute en finesse et une grande capacité à créer des liens et à les entretenir que ce soit de manière traditionnelle ou par les médias sociaux. Sens aigu du service, fonceuse, tenace, organisée et excellente négociatrice. Dotée d’un dynamisme contagieux et confirmé, intuitive avec une grande capacité d’adaptation. </w:t>
      </w:r>
      <w:r w:rsidR="00890839" w:rsidRPr="00890839">
        <w:rPr>
          <w:rFonts w:asciiTheme="minorHAnsi" w:hAnsiTheme="minorHAnsi" w:cs="Arial"/>
          <w:color w:val="262626" w:themeColor="text1" w:themeTint="D9"/>
          <w:sz w:val="22"/>
          <w:szCs w:val="22"/>
          <w:lang w:val="fr-CA"/>
        </w:rPr>
        <w:t>Communique efficacement en français et en anglais.</w:t>
      </w:r>
    </w:p>
    <w:p w14:paraId="0D256B1E" w14:textId="77777777" w:rsidR="00890839" w:rsidRPr="00890839" w:rsidRDefault="00890839" w:rsidP="00890839">
      <w:pPr>
        <w:spacing w:before="120" w:line="240" w:lineRule="auto"/>
        <w:jc w:val="center"/>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Ventes, Marketing et Développement des affaires</w:t>
      </w:r>
    </w:p>
    <w:p w14:paraId="6F8B2288" w14:textId="13802C5E" w:rsidR="00890839" w:rsidRPr="00890839" w:rsidRDefault="00890839" w:rsidP="00890839">
      <w:pPr>
        <w:spacing w:after="120" w:line="240" w:lineRule="auto"/>
        <w:jc w:val="center"/>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Transformation numérique</w:t>
      </w:r>
      <w:r w:rsidR="00247B42">
        <w:rPr>
          <w:rFonts w:asciiTheme="minorHAnsi" w:hAnsiTheme="minorHAnsi" w:cs="Arial"/>
          <w:color w:val="262626" w:themeColor="text1" w:themeTint="D9"/>
          <w:sz w:val="22"/>
          <w:szCs w:val="22"/>
          <w:lang w:val="fr-CA"/>
        </w:rPr>
        <w:t xml:space="preserve">, </w:t>
      </w:r>
      <w:r w:rsidR="00CD1BDA">
        <w:rPr>
          <w:rFonts w:asciiTheme="minorHAnsi" w:hAnsiTheme="minorHAnsi" w:cs="Arial"/>
          <w:color w:val="262626" w:themeColor="text1" w:themeTint="D9"/>
          <w:sz w:val="22"/>
          <w:szCs w:val="22"/>
          <w:lang w:val="fr-CA"/>
        </w:rPr>
        <w:t xml:space="preserve">cybersécurité, </w:t>
      </w:r>
      <w:r w:rsidR="00247B42">
        <w:rPr>
          <w:rFonts w:asciiTheme="minorHAnsi" w:hAnsiTheme="minorHAnsi" w:cs="Arial"/>
          <w:color w:val="262626" w:themeColor="text1" w:themeTint="D9"/>
          <w:sz w:val="22"/>
          <w:szCs w:val="22"/>
          <w:lang w:val="fr-CA"/>
        </w:rPr>
        <w:t>industrie 4.0 -</w:t>
      </w:r>
      <w:r w:rsidRPr="00890839">
        <w:rPr>
          <w:rFonts w:asciiTheme="minorHAnsi" w:hAnsiTheme="minorHAnsi" w:cs="Arial"/>
          <w:color w:val="262626" w:themeColor="text1" w:themeTint="D9"/>
          <w:sz w:val="22"/>
          <w:szCs w:val="22"/>
          <w:lang w:val="fr-CA"/>
        </w:rPr>
        <w:t xml:space="preserve"> IoT, IA</w:t>
      </w:r>
      <w:r w:rsidR="00247B42">
        <w:rPr>
          <w:rFonts w:asciiTheme="minorHAnsi" w:hAnsiTheme="minorHAnsi" w:cs="Arial"/>
          <w:color w:val="262626" w:themeColor="text1" w:themeTint="D9"/>
          <w:sz w:val="22"/>
          <w:szCs w:val="22"/>
          <w:lang w:val="fr-CA"/>
        </w:rPr>
        <w:t xml:space="preserve"> - analytique avancée</w:t>
      </w:r>
      <w:r w:rsidRPr="00890839">
        <w:rPr>
          <w:rFonts w:asciiTheme="minorHAnsi" w:hAnsiTheme="minorHAnsi" w:cs="Arial"/>
          <w:color w:val="262626" w:themeColor="text1" w:themeTint="D9"/>
          <w:sz w:val="22"/>
          <w:szCs w:val="22"/>
          <w:lang w:val="fr-CA"/>
        </w:rPr>
        <w:t>, DP</w:t>
      </w:r>
      <w:r w:rsidR="00247B42">
        <w:rPr>
          <w:rFonts w:asciiTheme="minorHAnsi" w:hAnsiTheme="minorHAnsi" w:cs="Arial"/>
          <w:color w:val="262626" w:themeColor="text1" w:themeTint="D9"/>
          <w:sz w:val="22"/>
          <w:szCs w:val="22"/>
          <w:lang w:val="fr-CA"/>
        </w:rPr>
        <w:t>A -</w:t>
      </w:r>
      <w:r w:rsidRPr="00890839">
        <w:rPr>
          <w:rFonts w:asciiTheme="minorHAnsi" w:hAnsiTheme="minorHAnsi" w:cs="Arial"/>
          <w:color w:val="262626" w:themeColor="text1" w:themeTint="D9"/>
          <w:sz w:val="22"/>
          <w:szCs w:val="22"/>
          <w:lang w:val="fr-CA"/>
        </w:rPr>
        <w:t xml:space="preserve"> Automatisation des processus </w:t>
      </w:r>
      <w:r w:rsidR="00247B42">
        <w:rPr>
          <w:rFonts w:asciiTheme="minorHAnsi" w:hAnsiTheme="minorHAnsi" w:cs="Arial"/>
          <w:color w:val="262626" w:themeColor="text1" w:themeTint="D9"/>
          <w:sz w:val="22"/>
          <w:szCs w:val="22"/>
          <w:lang w:val="fr-CA"/>
        </w:rPr>
        <w:t>d’affaires</w:t>
      </w:r>
      <w:r w:rsidRPr="00890839">
        <w:rPr>
          <w:rFonts w:asciiTheme="minorHAnsi" w:hAnsiTheme="minorHAnsi" w:cs="Arial"/>
          <w:color w:val="262626" w:themeColor="text1" w:themeTint="D9"/>
          <w:sz w:val="22"/>
          <w:szCs w:val="22"/>
          <w:lang w:val="fr-CA"/>
        </w:rPr>
        <w:t xml:space="preserve"> |</w:t>
      </w:r>
      <w:r w:rsidR="00247B42">
        <w:rPr>
          <w:rFonts w:asciiTheme="minorHAnsi" w:hAnsiTheme="minorHAnsi" w:cs="Arial"/>
          <w:color w:val="262626" w:themeColor="text1" w:themeTint="D9"/>
          <w:sz w:val="22"/>
          <w:szCs w:val="22"/>
          <w:lang w:val="fr-CA"/>
        </w:rPr>
        <w:t>solutions infonuagiques</w:t>
      </w:r>
    </w:p>
    <w:p w14:paraId="47B8A3EE" w14:textId="77777777" w:rsidR="00CA37E0" w:rsidRPr="00890839" w:rsidRDefault="00CA37E0" w:rsidP="00CB5E82">
      <w:pPr>
        <w:pStyle w:val="Titre1"/>
        <w:spacing w:before="120"/>
        <w:rPr>
          <w:rFonts w:asciiTheme="minorHAnsi" w:hAnsiTheme="minorHAnsi" w:cs="Arial"/>
          <w:color w:val="262626" w:themeColor="text1" w:themeTint="D9"/>
        </w:rPr>
      </w:pPr>
      <w:r w:rsidRPr="00890839">
        <w:rPr>
          <w:rFonts w:asciiTheme="minorHAnsi" w:hAnsiTheme="minorHAnsi" w:cs="Arial"/>
          <w:color w:val="262626" w:themeColor="text1" w:themeTint="D9"/>
        </w:rPr>
        <w:t>EXPÉRIENCE</w:t>
      </w:r>
    </w:p>
    <w:p w14:paraId="033F8E98" w14:textId="6DCD4F10" w:rsidR="00213B79" w:rsidRDefault="00213B79" w:rsidP="00FD3F69">
      <w:pPr>
        <w:widowControl w:val="0"/>
        <w:tabs>
          <w:tab w:val="left" w:pos="-1224"/>
          <w:tab w:val="left" w:pos="-720"/>
          <w:tab w:val="left" w:pos="-144"/>
          <w:tab w:val="left" w:pos="720"/>
          <w:tab w:val="right" w:pos="9360"/>
        </w:tabs>
        <w:spacing w:before="60" w:after="60" w:line="240" w:lineRule="auto"/>
        <w:rPr>
          <w:rFonts w:asciiTheme="minorHAnsi" w:hAnsiTheme="minorHAnsi" w:cs="Arial"/>
          <w:b/>
          <w:caps/>
          <w:color w:val="262626" w:themeColor="text1" w:themeTint="D9"/>
          <w:sz w:val="22"/>
          <w:szCs w:val="22"/>
          <w:lang w:val="fr-CA"/>
        </w:rPr>
      </w:pPr>
      <w:r>
        <w:rPr>
          <w:rFonts w:asciiTheme="minorHAnsi" w:hAnsiTheme="minorHAnsi" w:cs="Arial"/>
          <w:b/>
          <w:caps/>
          <w:color w:val="262626" w:themeColor="text1" w:themeTint="D9"/>
          <w:sz w:val="22"/>
          <w:szCs w:val="22"/>
          <w:lang w:val="fr-CA"/>
        </w:rPr>
        <w:t>EFICIO</w:t>
      </w:r>
      <w:r>
        <w:rPr>
          <w:rFonts w:asciiTheme="minorHAnsi" w:hAnsiTheme="minorHAnsi" w:cs="Arial"/>
          <w:b/>
          <w:caps/>
          <w:color w:val="262626" w:themeColor="text1" w:themeTint="D9"/>
          <w:sz w:val="22"/>
          <w:szCs w:val="22"/>
          <w:lang w:val="fr-CA"/>
        </w:rPr>
        <w:tab/>
      </w:r>
      <w:r>
        <w:rPr>
          <w:rFonts w:asciiTheme="minorHAnsi" w:hAnsiTheme="minorHAnsi" w:cs="Arial"/>
          <w:b/>
          <w:caps/>
          <w:color w:val="262626" w:themeColor="text1" w:themeTint="D9"/>
          <w:sz w:val="22"/>
          <w:szCs w:val="22"/>
          <w:lang w:val="fr-CA"/>
        </w:rPr>
        <w:tab/>
        <w:t>2023-2024</w:t>
      </w:r>
    </w:p>
    <w:p w14:paraId="2984CA22" w14:textId="607186E0" w:rsidR="0038528B" w:rsidRDefault="0038528B" w:rsidP="0038528B">
      <w:pPr>
        <w:widowControl w:val="0"/>
        <w:tabs>
          <w:tab w:val="left" w:pos="-1224"/>
          <w:tab w:val="left" w:pos="-720"/>
          <w:tab w:val="left" w:pos="-144"/>
          <w:tab w:val="left" w:pos="720"/>
          <w:tab w:val="right" w:pos="9360"/>
        </w:tabs>
        <w:spacing w:before="60" w:after="60" w:line="240" w:lineRule="auto"/>
        <w:rPr>
          <w:rStyle w:val="Titre3Car"/>
          <w:rFonts w:asciiTheme="minorHAnsi" w:hAnsiTheme="minorHAnsi" w:cs="Arial"/>
          <w:lang w:val="fr-CA"/>
        </w:rPr>
      </w:pPr>
      <w:r w:rsidRPr="005C693C">
        <w:rPr>
          <w:rStyle w:val="Titre3Car"/>
          <w:rFonts w:asciiTheme="minorHAnsi" w:hAnsiTheme="minorHAnsi" w:cs="Arial"/>
          <w:lang w:val="fr-CA"/>
        </w:rPr>
        <w:t>Directrice de comptes, développement des affaires</w:t>
      </w:r>
    </w:p>
    <w:p w14:paraId="3EB51D6F" w14:textId="67FA2528" w:rsidR="00213B79" w:rsidRDefault="00213B79" w:rsidP="00FD3F69">
      <w:pPr>
        <w:widowControl w:val="0"/>
        <w:tabs>
          <w:tab w:val="left" w:pos="-1224"/>
          <w:tab w:val="left" w:pos="-720"/>
          <w:tab w:val="left" w:pos="-144"/>
          <w:tab w:val="left" w:pos="720"/>
          <w:tab w:val="right" w:pos="9360"/>
        </w:tabs>
        <w:spacing w:before="60" w:after="60" w:line="240" w:lineRule="auto"/>
        <w:rPr>
          <w:rFonts w:asciiTheme="minorHAnsi" w:hAnsiTheme="minorHAnsi" w:cs="Arial"/>
          <w:b/>
          <w:caps/>
          <w:color w:val="262626" w:themeColor="text1" w:themeTint="D9"/>
          <w:sz w:val="22"/>
          <w:szCs w:val="22"/>
          <w:lang w:val="fr-CA"/>
        </w:rPr>
      </w:pPr>
      <w:r w:rsidRPr="00484AC9">
        <w:rPr>
          <w:bCs/>
          <w:sz w:val="20"/>
          <w:lang w:val="fr-CA"/>
        </w:rPr>
        <w:t xml:space="preserve">Promouvoir les </w:t>
      </w:r>
      <w:proofErr w:type="gramStart"/>
      <w:r w:rsidRPr="00484AC9">
        <w:rPr>
          <w:bCs/>
          <w:sz w:val="20"/>
          <w:lang w:val="fr-CA"/>
        </w:rPr>
        <w:t>services </w:t>
      </w:r>
      <w:r>
        <w:rPr>
          <w:bCs/>
          <w:sz w:val="20"/>
          <w:lang w:val="fr-CA"/>
        </w:rPr>
        <w:t xml:space="preserve"> de</w:t>
      </w:r>
      <w:proofErr w:type="gramEnd"/>
      <w:r>
        <w:rPr>
          <w:bCs/>
          <w:sz w:val="20"/>
          <w:lang w:val="fr-CA"/>
        </w:rPr>
        <w:t xml:space="preserve"> ressources de </w:t>
      </w:r>
      <w:r w:rsidR="009949AA">
        <w:rPr>
          <w:bCs/>
          <w:sz w:val="20"/>
          <w:lang w:val="fr-CA"/>
        </w:rPr>
        <w:t>collaborateurs</w:t>
      </w:r>
      <w:r>
        <w:rPr>
          <w:bCs/>
          <w:sz w:val="20"/>
          <w:lang w:val="fr-CA"/>
        </w:rPr>
        <w:t xml:space="preserve"> C</w:t>
      </w:r>
      <w:r w:rsidR="00942DC1">
        <w:rPr>
          <w:bCs/>
          <w:sz w:val="20"/>
          <w:lang w:val="fr-CA"/>
        </w:rPr>
        <w:t>-suite</w:t>
      </w:r>
      <w:r w:rsidR="00F92698">
        <w:rPr>
          <w:bCs/>
          <w:sz w:val="20"/>
          <w:lang w:val="fr-CA"/>
        </w:rPr>
        <w:t>-</w:t>
      </w:r>
      <w:r>
        <w:rPr>
          <w:bCs/>
          <w:sz w:val="20"/>
          <w:lang w:val="fr-CA"/>
        </w:rPr>
        <w:t xml:space="preserve">sur demande : CIO/CISO/CTO </w:t>
      </w:r>
    </w:p>
    <w:p w14:paraId="65F75201" w14:textId="578787D8" w:rsidR="00B568D9" w:rsidRDefault="00B568D9" w:rsidP="00FD3F69">
      <w:pPr>
        <w:widowControl w:val="0"/>
        <w:tabs>
          <w:tab w:val="left" w:pos="-1224"/>
          <w:tab w:val="left" w:pos="-720"/>
          <w:tab w:val="left" w:pos="-144"/>
          <w:tab w:val="left" w:pos="720"/>
          <w:tab w:val="right" w:pos="9360"/>
        </w:tabs>
        <w:spacing w:before="60" w:after="60" w:line="240" w:lineRule="auto"/>
        <w:rPr>
          <w:rFonts w:asciiTheme="minorHAnsi" w:hAnsiTheme="minorHAnsi" w:cs="Arial"/>
          <w:b/>
          <w:caps/>
          <w:color w:val="262626" w:themeColor="text1" w:themeTint="D9"/>
          <w:sz w:val="22"/>
          <w:szCs w:val="22"/>
          <w:lang w:val="fr-CA"/>
        </w:rPr>
      </w:pPr>
      <w:r>
        <w:rPr>
          <w:rFonts w:asciiTheme="minorHAnsi" w:hAnsiTheme="minorHAnsi" w:cs="Arial"/>
          <w:b/>
          <w:caps/>
          <w:color w:val="262626" w:themeColor="text1" w:themeTint="D9"/>
          <w:sz w:val="22"/>
          <w:szCs w:val="22"/>
          <w:lang w:val="fr-CA"/>
        </w:rPr>
        <w:t xml:space="preserve">Gosecure </w:t>
      </w:r>
      <w:r>
        <w:rPr>
          <w:rFonts w:asciiTheme="minorHAnsi" w:hAnsiTheme="minorHAnsi" w:cs="Arial"/>
          <w:b/>
          <w:caps/>
          <w:color w:val="262626" w:themeColor="text1" w:themeTint="D9"/>
          <w:sz w:val="22"/>
          <w:szCs w:val="22"/>
          <w:lang w:val="fr-CA"/>
        </w:rPr>
        <w:tab/>
        <w:t xml:space="preserve">2022- </w:t>
      </w:r>
      <w:r w:rsidR="00213B79">
        <w:rPr>
          <w:rFonts w:asciiTheme="minorHAnsi" w:hAnsiTheme="minorHAnsi" w:cs="Arial"/>
          <w:b/>
          <w:caps/>
          <w:color w:val="262626" w:themeColor="text1" w:themeTint="D9"/>
          <w:sz w:val="22"/>
          <w:szCs w:val="22"/>
          <w:lang w:val="fr-CA"/>
        </w:rPr>
        <w:t>2023</w:t>
      </w:r>
    </w:p>
    <w:p w14:paraId="35520E04" w14:textId="015D4901" w:rsidR="00B568D9" w:rsidRDefault="00B568D9" w:rsidP="00FD3F69">
      <w:pPr>
        <w:widowControl w:val="0"/>
        <w:tabs>
          <w:tab w:val="left" w:pos="-1224"/>
          <w:tab w:val="left" w:pos="-720"/>
          <w:tab w:val="left" w:pos="-144"/>
          <w:tab w:val="left" w:pos="720"/>
          <w:tab w:val="right" w:pos="9360"/>
        </w:tabs>
        <w:spacing w:before="60" w:after="60" w:line="240" w:lineRule="auto"/>
        <w:rPr>
          <w:rStyle w:val="Titre3Car"/>
          <w:rFonts w:asciiTheme="minorHAnsi" w:hAnsiTheme="minorHAnsi" w:cs="Arial"/>
          <w:lang w:val="fr-CA"/>
        </w:rPr>
      </w:pPr>
      <w:r w:rsidRPr="005C693C">
        <w:rPr>
          <w:rStyle w:val="Titre3Car"/>
          <w:rFonts w:asciiTheme="minorHAnsi" w:hAnsiTheme="minorHAnsi" w:cs="Arial"/>
          <w:lang w:val="fr-CA"/>
        </w:rPr>
        <w:t>Directrice de comptes, développement des affaires</w:t>
      </w:r>
      <w:r>
        <w:rPr>
          <w:rStyle w:val="Titre3Car"/>
          <w:rFonts w:asciiTheme="minorHAnsi" w:hAnsiTheme="minorHAnsi" w:cs="Arial"/>
          <w:lang w:val="fr-CA"/>
        </w:rPr>
        <w:t>, secteur de la santé</w:t>
      </w:r>
    </w:p>
    <w:p w14:paraId="72C66E6C" w14:textId="0C0EF8AF" w:rsidR="007763E8" w:rsidRPr="007763E8" w:rsidRDefault="007763E8" w:rsidP="007763E8">
      <w:pPr>
        <w:spacing w:line="240" w:lineRule="auto"/>
        <w:rPr>
          <w:sz w:val="20"/>
          <w:lang w:val="fr-CA"/>
        </w:rPr>
      </w:pPr>
      <w:r w:rsidRPr="007763E8">
        <w:rPr>
          <w:sz w:val="20"/>
          <w:lang w:val="fr-CA"/>
        </w:rPr>
        <w:t>Démarchage de ce nouveau segment</w:t>
      </w:r>
      <w:r>
        <w:rPr>
          <w:sz w:val="20"/>
          <w:lang w:val="fr-CA"/>
        </w:rPr>
        <w:t xml:space="preserve"> </w:t>
      </w:r>
      <w:r w:rsidRPr="007763E8">
        <w:rPr>
          <w:sz w:val="20"/>
          <w:lang w:val="fr-CA"/>
        </w:rPr>
        <w:t>pour l’entreprise</w:t>
      </w:r>
      <w:r>
        <w:rPr>
          <w:b/>
          <w:bCs/>
          <w:sz w:val="20"/>
          <w:lang w:val="fr-CA"/>
        </w:rPr>
        <w:t xml:space="preserve"> </w:t>
      </w:r>
      <w:r w:rsidRPr="007763E8">
        <w:rPr>
          <w:sz w:val="20"/>
          <w:lang w:val="fr-CA"/>
        </w:rPr>
        <w:t>réputée en cybersécurité</w:t>
      </w:r>
    </w:p>
    <w:p w14:paraId="7917199A" w14:textId="4B8FC7F8" w:rsidR="00573371" w:rsidRPr="005C693C" w:rsidRDefault="00BD559A" w:rsidP="00FD3F69">
      <w:pPr>
        <w:widowControl w:val="0"/>
        <w:tabs>
          <w:tab w:val="left" w:pos="-1224"/>
          <w:tab w:val="left" w:pos="-720"/>
          <w:tab w:val="left" w:pos="-144"/>
          <w:tab w:val="left" w:pos="720"/>
          <w:tab w:val="right" w:pos="9360"/>
        </w:tabs>
        <w:spacing w:before="60" w:after="60" w:line="240" w:lineRule="auto"/>
        <w:rPr>
          <w:rStyle w:val="Titre3Car"/>
          <w:rFonts w:asciiTheme="minorHAnsi" w:hAnsiTheme="minorHAnsi" w:cs="Arial"/>
          <w:b w:val="0"/>
          <w:lang w:val="fr-CA"/>
        </w:rPr>
      </w:pPr>
      <w:r w:rsidRPr="00F0029C">
        <w:rPr>
          <w:rFonts w:asciiTheme="minorHAnsi" w:hAnsiTheme="minorHAnsi" w:cs="Arial"/>
          <w:b/>
          <w:caps/>
          <w:color w:val="262626" w:themeColor="text1" w:themeTint="D9"/>
          <w:sz w:val="22"/>
          <w:szCs w:val="22"/>
          <w:lang w:val="fr-CA"/>
        </w:rPr>
        <w:t xml:space="preserve">Linkbynet </w:t>
      </w:r>
      <w:r w:rsidR="00EB6C51" w:rsidRPr="00F0029C">
        <w:rPr>
          <w:rFonts w:asciiTheme="minorHAnsi" w:hAnsiTheme="minorHAnsi" w:cs="Arial"/>
          <w:b/>
          <w:caps/>
          <w:color w:val="262626" w:themeColor="text1" w:themeTint="D9"/>
          <w:sz w:val="22"/>
          <w:szCs w:val="22"/>
          <w:lang w:val="fr-CA"/>
        </w:rPr>
        <w:t>/ partie d’accenture</w:t>
      </w:r>
      <w:r w:rsidR="00EB6C51" w:rsidRPr="00F0029C">
        <w:rPr>
          <w:rFonts w:asciiTheme="minorHAnsi" w:hAnsiTheme="minorHAnsi" w:cs="Arial"/>
          <w:b/>
          <w:caps/>
          <w:color w:val="262626" w:themeColor="text1" w:themeTint="D9"/>
          <w:sz w:val="22"/>
          <w:szCs w:val="22"/>
          <w:lang w:val="fr-CA"/>
        </w:rPr>
        <w:tab/>
      </w:r>
      <w:r w:rsidR="00EB6C51" w:rsidRPr="005C693C">
        <w:rPr>
          <w:rFonts w:asciiTheme="minorHAnsi" w:hAnsiTheme="minorHAnsi" w:cs="Arial"/>
          <w:b/>
          <w:caps/>
          <w:color w:val="262626" w:themeColor="text1" w:themeTint="D9"/>
          <w:sz w:val="22"/>
          <w:szCs w:val="22"/>
          <w:lang w:val="fr-CA"/>
        </w:rPr>
        <w:t xml:space="preserve">2021- </w:t>
      </w:r>
      <w:r w:rsidR="00B568D9">
        <w:rPr>
          <w:rStyle w:val="Titre3Car"/>
          <w:rFonts w:asciiTheme="minorHAnsi" w:hAnsiTheme="minorHAnsi" w:cs="Arial"/>
          <w:bCs/>
          <w:lang w:val="fr-CA"/>
        </w:rPr>
        <w:t>2022</w:t>
      </w:r>
    </w:p>
    <w:p w14:paraId="7F1FF167" w14:textId="3158AAB0" w:rsidR="00EB6C51" w:rsidRPr="005C693C" w:rsidRDefault="00103C1E" w:rsidP="00FD3F69">
      <w:pPr>
        <w:widowControl w:val="0"/>
        <w:tabs>
          <w:tab w:val="left" w:pos="-1224"/>
          <w:tab w:val="left" w:pos="-720"/>
          <w:tab w:val="left" w:pos="-144"/>
          <w:tab w:val="left" w:pos="720"/>
          <w:tab w:val="right" w:pos="9360"/>
        </w:tabs>
        <w:spacing w:before="60" w:after="60" w:line="240" w:lineRule="auto"/>
        <w:rPr>
          <w:rStyle w:val="Titre3Car"/>
          <w:rFonts w:asciiTheme="minorHAnsi" w:hAnsiTheme="minorHAnsi" w:cs="Arial"/>
          <w:lang w:val="fr-CA"/>
        </w:rPr>
      </w:pPr>
      <w:r w:rsidRPr="005C693C">
        <w:rPr>
          <w:rStyle w:val="Titre3Car"/>
          <w:rFonts w:asciiTheme="minorHAnsi" w:hAnsiTheme="minorHAnsi" w:cs="Arial"/>
          <w:lang w:val="fr-CA"/>
        </w:rPr>
        <w:t>Directrice</w:t>
      </w:r>
      <w:r w:rsidR="00FD3F69" w:rsidRPr="005C693C">
        <w:rPr>
          <w:rStyle w:val="Titre3Car"/>
          <w:rFonts w:asciiTheme="minorHAnsi" w:hAnsiTheme="minorHAnsi" w:cs="Arial"/>
          <w:lang w:val="fr-CA"/>
        </w:rPr>
        <w:t xml:space="preserve"> de comptes</w:t>
      </w:r>
      <w:r w:rsidR="00123061" w:rsidRPr="005C693C">
        <w:rPr>
          <w:rStyle w:val="Titre3Car"/>
          <w:rFonts w:asciiTheme="minorHAnsi" w:hAnsiTheme="minorHAnsi" w:cs="Arial"/>
          <w:lang w:val="fr-CA"/>
        </w:rPr>
        <w:t>, développement des affaires.</w:t>
      </w:r>
    </w:p>
    <w:p w14:paraId="6E92CAFC" w14:textId="4426C406" w:rsidR="00123061" w:rsidRPr="00484AC9" w:rsidRDefault="00123061" w:rsidP="00484AC9">
      <w:pPr>
        <w:spacing w:line="240" w:lineRule="auto"/>
        <w:rPr>
          <w:bCs/>
          <w:sz w:val="20"/>
          <w:lang w:val="fr-CA"/>
        </w:rPr>
      </w:pPr>
      <w:r w:rsidRPr="00484AC9">
        <w:rPr>
          <w:bCs/>
          <w:sz w:val="20"/>
          <w:lang w:val="fr-CA"/>
        </w:rPr>
        <w:t>Promouvoir les services</w:t>
      </w:r>
      <w:r w:rsidR="00D9263B" w:rsidRPr="00484AC9">
        <w:rPr>
          <w:bCs/>
          <w:sz w:val="20"/>
          <w:lang w:val="fr-CA"/>
        </w:rPr>
        <w:t> </w:t>
      </w:r>
      <w:r w:rsidR="00137047">
        <w:rPr>
          <w:bCs/>
          <w:sz w:val="20"/>
          <w:lang w:val="fr-CA"/>
        </w:rPr>
        <w:t xml:space="preserve">d'une entreprise </w:t>
      </w:r>
      <w:r w:rsidR="00484AC9">
        <w:rPr>
          <w:bCs/>
          <w:sz w:val="20"/>
          <w:lang w:val="fr-CA"/>
        </w:rPr>
        <w:t>de classe mondiale</w:t>
      </w:r>
      <w:r w:rsidR="00D9263B" w:rsidRPr="00484AC9">
        <w:rPr>
          <w:bCs/>
          <w:sz w:val="20"/>
          <w:lang w:val="fr-CA"/>
        </w:rPr>
        <w:t>:</w:t>
      </w:r>
      <w:r w:rsidRPr="00484AC9">
        <w:rPr>
          <w:bCs/>
          <w:sz w:val="20"/>
          <w:lang w:val="fr-CA"/>
        </w:rPr>
        <w:t xml:space="preserve"> infogérance </w:t>
      </w:r>
      <w:r w:rsidR="00D9263B" w:rsidRPr="00484AC9">
        <w:rPr>
          <w:bCs/>
          <w:sz w:val="20"/>
          <w:lang w:val="fr-CA"/>
        </w:rPr>
        <w:t>24/7,</w:t>
      </w:r>
      <w:r w:rsidR="003D3DDB" w:rsidRPr="00484AC9">
        <w:rPr>
          <w:bCs/>
          <w:sz w:val="20"/>
          <w:lang w:val="fr-CA"/>
        </w:rPr>
        <w:t xml:space="preserve"> solutions de cybersécurité, </w:t>
      </w:r>
      <w:r w:rsidR="00E74747">
        <w:rPr>
          <w:bCs/>
          <w:sz w:val="20"/>
          <w:lang w:val="fr-CA"/>
        </w:rPr>
        <w:t>recommandations</w:t>
      </w:r>
      <w:r w:rsidR="00EA6E9D" w:rsidRPr="00484AC9">
        <w:rPr>
          <w:bCs/>
          <w:sz w:val="20"/>
          <w:lang w:val="fr-CA"/>
        </w:rPr>
        <w:t xml:space="preserve"> </w:t>
      </w:r>
      <w:r w:rsidR="00E74747">
        <w:rPr>
          <w:bCs/>
          <w:sz w:val="20"/>
          <w:lang w:val="fr-CA"/>
        </w:rPr>
        <w:t xml:space="preserve">de </w:t>
      </w:r>
      <w:r w:rsidR="00EA6E9D" w:rsidRPr="00484AC9">
        <w:rPr>
          <w:bCs/>
          <w:sz w:val="20"/>
          <w:lang w:val="fr-CA"/>
        </w:rPr>
        <w:t xml:space="preserve">bonnes pratiques DevOps et </w:t>
      </w:r>
      <w:proofErr w:type="spellStart"/>
      <w:r w:rsidR="00EA6E9D" w:rsidRPr="00484AC9">
        <w:rPr>
          <w:bCs/>
          <w:sz w:val="20"/>
          <w:lang w:val="fr-CA"/>
        </w:rPr>
        <w:t>Fin</w:t>
      </w:r>
      <w:r w:rsidR="00E74747">
        <w:rPr>
          <w:bCs/>
          <w:sz w:val="20"/>
          <w:lang w:val="fr-CA"/>
        </w:rPr>
        <w:t>Op</w:t>
      </w:r>
      <w:r w:rsidR="00A027C0">
        <w:rPr>
          <w:bCs/>
          <w:sz w:val="20"/>
          <w:lang w:val="fr-CA"/>
        </w:rPr>
        <w:t>s</w:t>
      </w:r>
      <w:proofErr w:type="spellEnd"/>
      <w:r w:rsidR="00A027C0">
        <w:rPr>
          <w:bCs/>
          <w:sz w:val="20"/>
          <w:lang w:val="fr-CA"/>
        </w:rPr>
        <w:t xml:space="preserve"> </w:t>
      </w:r>
      <w:r w:rsidR="005E173D">
        <w:rPr>
          <w:bCs/>
          <w:sz w:val="20"/>
          <w:lang w:val="fr-CA"/>
        </w:rPr>
        <w:t xml:space="preserve">et </w:t>
      </w:r>
      <w:r w:rsidR="00E74747">
        <w:rPr>
          <w:bCs/>
          <w:sz w:val="20"/>
          <w:lang w:val="fr-CA"/>
        </w:rPr>
        <w:t>des</w:t>
      </w:r>
      <w:r w:rsidR="00A027C0">
        <w:rPr>
          <w:bCs/>
          <w:sz w:val="20"/>
          <w:lang w:val="fr-CA"/>
        </w:rPr>
        <w:t xml:space="preserve"> </w:t>
      </w:r>
      <w:proofErr w:type="gramStart"/>
      <w:r w:rsidR="00A027C0">
        <w:rPr>
          <w:bCs/>
          <w:sz w:val="20"/>
          <w:lang w:val="fr-CA"/>
        </w:rPr>
        <w:t xml:space="preserve">solutions </w:t>
      </w:r>
      <w:r w:rsidR="00E74747">
        <w:rPr>
          <w:bCs/>
          <w:sz w:val="20"/>
          <w:lang w:val="fr-CA"/>
        </w:rPr>
        <w:t xml:space="preserve"> infonuagique</w:t>
      </w:r>
      <w:r w:rsidR="00E143DA">
        <w:rPr>
          <w:bCs/>
          <w:sz w:val="20"/>
          <w:lang w:val="fr-CA"/>
        </w:rPr>
        <w:t>s</w:t>
      </w:r>
      <w:proofErr w:type="gramEnd"/>
      <w:r w:rsidR="00E143DA">
        <w:rPr>
          <w:bCs/>
          <w:sz w:val="20"/>
          <w:lang w:val="fr-CA"/>
        </w:rPr>
        <w:t xml:space="preserve"> </w:t>
      </w:r>
      <w:r w:rsidR="005E173D">
        <w:rPr>
          <w:bCs/>
          <w:sz w:val="20"/>
          <w:lang w:val="fr-CA"/>
        </w:rPr>
        <w:t xml:space="preserve">à </w:t>
      </w:r>
      <w:r w:rsidR="00F90DA6">
        <w:rPr>
          <w:bCs/>
          <w:sz w:val="20"/>
          <w:lang w:val="fr-CA"/>
        </w:rPr>
        <w:t>l'ère</w:t>
      </w:r>
      <w:r w:rsidR="005E173D">
        <w:rPr>
          <w:bCs/>
          <w:sz w:val="20"/>
          <w:lang w:val="fr-CA"/>
        </w:rPr>
        <w:t xml:space="preserve"> de la transformation</w:t>
      </w:r>
      <w:r w:rsidR="00F90DA6">
        <w:rPr>
          <w:bCs/>
          <w:sz w:val="20"/>
          <w:lang w:val="fr-CA"/>
        </w:rPr>
        <w:t xml:space="preserve"> numérique.</w:t>
      </w:r>
    </w:p>
    <w:p w14:paraId="1175CA4A" w14:textId="12275EC7" w:rsidR="001E7F0E" w:rsidRPr="00890839" w:rsidRDefault="00C11B48" w:rsidP="00F91AFC">
      <w:pPr>
        <w:pStyle w:val="Titre2"/>
        <w:spacing w:before="120"/>
        <w:rPr>
          <w:rFonts w:asciiTheme="minorHAnsi" w:hAnsiTheme="minorHAnsi" w:cs="Arial"/>
          <w:color w:val="262626" w:themeColor="text1" w:themeTint="D9"/>
        </w:rPr>
      </w:pPr>
      <w:r w:rsidRPr="00890839">
        <w:rPr>
          <w:rFonts w:asciiTheme="minorHAnsi" w:hAnsiTheme="minorHAnsi" w:cs="Arial"/>
          <w:color w:val="262626" w:themeColor="text1" w:themeTint="D9"/>
        </w:rPr>
        <w:t>MATRICIS / Alithya</w:t>
      </w:r>
      <w:r w:rsidR="001E7F0E"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2018</w:t>
      </w:r>
      <w:r w:rsidR="00A6369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2020</w:t>
      </w:r>
    </w:p>
    <w:p w14:paraId="6EDE30C7" w14:textId="737F634D" w:rsidR="00C11B48" w:rsidRPr="00C11B48" w:rsidRDefault="00C11B48" w:rsidP="00C11B48">
      <w:pPr>
        <w:spacing w:line="240" w:lineRule="auto"/>
        <w:rPr>
          <w:rFonts w:asciiTheme="minorHAnsi" w:hAnsiTheme="minorHAnsi" w:cs="Arial"/>
          <w:color w:val="262626" w:themeColor="text1" w:themeTint="D9"/>
          <w:sz w:val="20"/>
          <w:szCs w:val="22"/>
          <w:lang w:val="fr-CA"/>
        </w:rPr>
      </w:pPr>
      <w:proofErr w:type="spellStart"/>
      <w:r w:rsidRPr="00C11B48">
        <w:rPr>
          <w:rFonts w:asciiTheme="minorHAnsi" w:hAnsiTheme="minorHAnsi" w:cs="Arial"/>
          <w:color w:val="262626" w:themeColor="text1" w:themeTint="D9"/>
          <w:sz w:val="20"/>
          <w:szCs w:val="22"/>
          <w:lang w:val="fr-CA"/>
        </w:rPr>
        <w:t>Matricis</w:t>
      </w:r>
      <w:proofErr w:type="spellEnd"/>
      <w:r w:rsidRPr="00C11B48">
        <w:rPr>
          <w:rFonts w:asciiTheme="minorHAnsi" w:hAnsiTheme="minorHAnsi" w:cs="Arial"/>
          <w:color w:val="262626" w:themeColor="text1" w:themeTint="D9"/>
          <w:sz w:val="20"/>
          <w:szCs w:val="22"/>
          <w:lang w:val="fr-CA"/>
        </w:rPr>
        <w:t xml:space="preserve"> s'est joint à </w:t>
      </w:r>
      <w:proofErr w:type="spellStart"/>
      <w:r w:rsidRPr="00C11B48">
        <w:rPr>
          <w:rFonts w:asciiTheme="minorHAnsi" w:hAnsiTheme="minorHAnsi" w:cs="Arial"/>
          <w:color w:val="262626" w:themeColor="text1" w:themeTint="D9"/>
          <w:sz w:val="20"/>
          <w:szCs w:val="22"/>
          <w:lang w:val="fr-CA"/>
        </w:rPr>
        <w:t>Alithya</w:t>
      </w:r>
      <w:proofErr w:type="spellEnd"/>
      <w:r w:rsidRPr="00890839">
        <w:rPr>
          <w:rFonts w:asciiTheme="minorHAnsi" w:hAnsiTheme="minorHAnsi" w:cs="Arial"/>
          <w:color w:val="262626" w:themeColor="text1" w:themeTint="D9"/>
          <w:sz w:val="20"/>
          <w:szCs w:val="22"/>
          <w:lang w:val="fr-CA"/>
        </w:rPr>
        <w:t xml:space="preserve"> e</w:t>
      </w:r>
      <w:r w:rsidRPr="00C11B48">
        <w:rPr>
          <w:rFonts w:asciiTheme="minorHAnsi" w:hAnsiTheme="minorHAnsi" w:cs="Arial"/>
          <w:color w:val="262626" w:themeColor="text1" w:themeTint="D9"/>
          <w:sz w:val="20"/>
          <w:szCs w:val="22"/>
          <w:lang w:val="fr-CA"/>
        </w:rPr>
        <w:t xml:space="preserve">n </w:t>
      </w:r>
      <w:r w:rsidRPr="00890839">
        <w:rPr>
          <w:rFonts w:asciiTheme="minorHAnsi" w:hAnsiTheme="minorHAnsi" w:cs="Arial"/>
          <w:color w:val="262626" w:themeColor="text1" w:themeTint="D9"/>
          <w:sz w:val="20"/>
          <w:szCs w:val="22"/>
          <w:lang w:val="fr-CA"/>
        </w:rPr>
        <w:t>2019</w:t>
      </w:r>
      <w:r w:rsidRPr="00C11B48">
        <w:rPr>
          <w:rFonts w:asciiTheme="minorHAnsi" w:hAnsiTheme="minorHAnsi" w:cs="Arial"/>
          <w:color w:val="262626" w:themeColor="text1" w:themeTint="D9"/>
          <w:sz w:val="20"/>
          <w:szCs w:val="22"/>
          <w:lang w:val="fr-CA"/>
        </w:rPr>
        <w:t>. Le groupe rassemble aujourd'hui plus de 2</w:t>
      </w:r>
      <w:r w:rsidRPr="00890839">
        <w:rPr>
          <w:rFonts w:asciiTheme="minorHAnsi" w:hAnsiTheme="minorHAnsi" w:cs="Arial"/>
          <w:color w:val="262626" w:themeColor="text1" w:themeTint="D9"/>
          <w:sz w:val="20"/>
          <w:szCs w:val="22"/>
          <w:lang w:val="fr-CA"/>
        </w:rPr>
        <w:t> </w:t>
      </w:r>
      <w:r w:rsidRPr="00C11B48">
        <w:rPr>
          <w:rFonts w:asciiTheme="minorHAnsi" w:hAnsiTheme="minorHAnsi" w:cs="Arial"/>
          <w:color w:val="262626" w:themeColor="text1" w:themeTint="D9"/>
          <w:sz w:val="20"/>
          <w:szCs w:val="22"/>
          <w:lang w:val="fr-CA"/>
        </w:rPr>
        <w:t xml:space="preserve">000 professionnels hautement qualifiés et offre des solutions partout au Canada, aux États-Unis et en Europe. </w:t>
      </w:r>
    </w:p>
    <w:p w14:paraId="5D022F76" w14:textId="77777777" w:rsidR="001E7F0E" w:rsidRPr="00890839" w:rsidRDefault="00C11B48" w:rsidP="002F590F">
      <w:pPr>
        <w:widowControl w:val="0"/>
        <w:tabs>
          <w:tab w:val="left" w:pos="-1224"/>
          <w:tab w:val="left" w:pos="-720"/>
          <w:tab w:val="left" w:pos="-144"/>
          <w:tab w:val="left" w:pos="720"/>
          <w:tab w:val="right" w:pos="9360"/>
        </w:tabs>
        <w:spacing w:before="60" w:after="60" w:line="240" w:lineRule="auto"/>
        <w:rPr>
          <w:rFonts w:asciiTheme="minorHAnsi" w:hAnsiTheme="minorHAnsi" w:cs="Arial"/>
          <w:b/>
          <w:color w:val="262626" w:themeColor="text1" w:themeTint="D9"/>
          <w:sz w:val="22"/>
          <w:szCs w:val="22"/>
          <w:lang w:val="fr-CA"/>
        </w:rPr>
      </w:pPr>
      <w:r w:rsidRPr="00890839">
        <w:rPr>
          <w:rStyle w:val="Titre3Car"/>
          <w:rFonts w:asciiTheme="minorHAnsi" w:hAnsiTheme="minorHAnsi" w:cs="Arial"/>
          <w:color w:val="262626" w:themeColor="text1" w:themeTint="D9"/>
          <w:lang w:val="fr-CA"/>
        </w:rPr>
        <w:t>Coordonnatrice, Ventes et Marketing</w:t>
      </w:r>
    </w:p>
    <w:p w14:paraId="37E3B4BC" w14:textId="3565DE84" w:rsidR="008F2649" w:rsidRPr="00890839" w:rsidRDefault="00E41C0F" w:rsidP="008F2649">
      <w:pPr>
        <w:spacing w:after="120" w:line="240" w:lineRule="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 xml:space="preserve">Coordonner l’ensemble des activités entourant la livraison de projets 4.0 novateurs et complexes chez les clients : stratégies AI, </w:t>
      </w:r>
      <w:r w:rsidR="00CB5E82">
        <w:rPr>
          <w:rFonts w:asciiTheme="minorHAnsi" w:hAnsiTheme="minorHAnsi" w:cs="Arial"/>
          <w:color w:val="262626" w:themeColor="text1" w:themeTint="D9"/>
          <w:sz w:val="22"/>
          <w:szCs w:val="22"/>
          <w:lang w:val="fr-CA"/>
        </w:rPr>
        <w:t xml:space="preserve">science des données, </w:t>
      </w:r>
      <w:r w:rsidRPr="00890839">
        <w:rPr>
          <w:rFonts w:asciiTheme="minorHAnsi" w:hAnsiTheme="minorHAnsi" w:cs="Arial"/>
          <w:color w:val="262626" w:themeColor="text1" w:themeTint="D9"/>
          <w:sz w:val="22"/>
          <w:szCs w:val="22"/>
          <w:lang w:val="fr-CA"/>
        </w:rPr>
        <w:t xml:space="preserve">analytique avancée, </w:t>
      </w:r>
      <w:r w:rsidR="00247B42">
        <w:rPr>
          <w:rFonts w:asciiTheme="minorHAnsi" w:hAnsiTheme="minorHAnsi" w:cs="Arial"/>
          <w:color w:val="262626" w:themeColor="text1" w:themeTint="D9"/>
          <w:sz w:val="22"/>
          <w:szCs w:val="22"/>
          <w:lang w:val="fr-CA"/>
        </w:rPr>
        <w:t xml:space="preserve">historisation des données </w:t>
      </w:r>
      <w:r w:rsidRPr="00890839">
        <w:rPr>
          <w:rFonts w:asciiTheme="minorHAnsi" w:hAnsiTheme="minorHAnsi" w:cs="Arial"/>
          <w:color w:val="262626" w:themeColor="text1" w:themeTint="D9"/>
          <w:sz w:val="22"/>
          <w:szCs w:val="22"/>
          <w:lang w:val="fr-CA"/>
        </w:rPr>
        <w:t>IoT, maintenance prédictive, DPA, automatisation des processus</w:t>
      </w:r>
      <w:r w:rsidR="00CB5E82">
        <w:rPr>
          <w:rFonts w:asciiTheme="minorHAnsi" w:hAnsiTheme="minorHAnsi" w:cs="Arial"/>
          <w:color w:val="262626" w:themeColor="text1" w:themeTint="D9"/>
          <w:sz w:val="22"/>
          <w:szCs w:val="22"/>
          <w:lang w:val="fr-CA"/>
        </w:rPr>
        <w:t xml:space="preserve"> d’affaires</w:t>
      </w:r>
      <w:r w:rsidRPr="00890839">
        <w:rPr>
          <w:rFonts w:asciiTheme="minorHAnsi" w:hAnsiTheme="minorHAnsi" w:cs="Arial"/>
          <w:color w:val="262626" w:themeColor="text1" w:themeTint="D9"/>
          <w:sz w:val="22"/>
          <w:szCs w:val="22"/>
          <w:lang w:val="fr-CA"/>
        </w:rPr>
        <w:t xml:space="preserve">, intégration et visualisation des données qui créent de la valeur. </w:t>
      </w:r>
    </w:p>
    <w:p w14:paraId="3599553B"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 xml:space="preserve">Coordonné la production de matériel marketing, incluant la refonte du site Web et des documents de ventes ainsi que collaboré aux réponses d’appels d’offres. </w:t>
      </w:r>
    </w:p>
    <w:p w14:paraId="56679678"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Participé activement à supporter les initiatives des salons ou événements spéciaux;</w:t>
      </w:r>
    </w:p>
    <w:p w14:paraId="5F0451DC"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Obtenu une importante subvention ayant permis de concrétiser un projet d’exportation.</w:t>
      </w:r>
    </w:p>
    <w:p w14:paraId="43C53DB6" w14:textId="3CAAA9EC" w:rsidR="00E41C0F"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Assuré la visibilité sur les réseaux sociaux et développé une campagne pour le lancement d’un nouveau service.</w:t>
      </w:r>
    </w:p>
    <w:p w14:paraId="7A459201" w14:textId="20162D58" w:rsidR="00CB5E82" w:rsidRPr="00890839" w:rsidRDefault="00CB5E82"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 xml:space="preserve">Entretenu et développé de solides relations d’affaires avec des joueurs clés de l’industrie, tels Microsoft, </w:t>
      </w:r>
      <w:r>
        <w:rPr>
          <w:rFonts w:asciiTheme="minorHAnsi" w:hAnsiTheme="minorHAnsi" w:cs="Arial"/>
          <w:color w:val="262626" w:themeColor="text1" w:themeTint="D9"/>
          <w:sz w:val="22"/>
          <w:szCs w:val="22"/>
          <w:lang w:val="fr-CA"/>
        </w:rPr>
        <w:t xml:space="preserve">PTC, </w:t>
      </w:r>
      <w:proofErr w:type="spellStart"/>
      <w:r>
        <w:rPr>
          <w:rFonts w:asciiTheme="minorHAnsi" w:hAnsiTheme="minorHAnsi" w:cs="Arial"/>
          <w:color w:val="262626" w:themeColor="text1" w:themeTint="D9"/>
          <w:sz w:val="22"/>
          <w:szCs w:val="22"/>
          <w:lang w:val="fr-CA"/>
        </w:rPr>
        <w:t>OSIsoft</w:t>
      </w:r>
      <w:proofErr w:type="spellEnd"/>
      <w:r>
        <w:rPr>
          <w:rFonts w:asciiTheme="minorHAnsi" w:hAnsiTheme="minorHAnsi" w:cs="Arial"/>
          <w:color w:val="262626" w:themeColor="text1" w:themeTint="D9"/>
          <w:sz w:val="22"/>
          <w:szCs w:val="22"/>
          <w:lang w:val="fr-CA"/>
        </w:rPr>
        <w:t xml:space="preserve">, </w:t>
      </w:r>
      <w:proofErr w:type="spellStart"/>
      <w:r>
        <w:rPr>
          <w:rFonts w:asciiTheme="minorHAnsi" w:hAnsiTheme="minorHAnsi" w:cs="Arial"/>
          <w:color w:val="262626" w:themeColor="text1" w:themeTint="D9"/>
          <w:sz w:val="22"/>
          <w:szCs w:val="22"/>
          <w:lang w:val="fr-CA"/>
        </w:rPr>
        <w:t>AgilePoint</w:t>
      </w:r>
      <w:proofErr w:type="spellEnd"/>
      <w:r>
        <w:rPr>
          <w:rFonts w:asciiTheme="minorHAnsi" w:hAnsiTheme="minorHAnsi" w:cs="Arial"/>
          <w:color w:val="262626" w:themeColor="text1" w:themeTint="D9"/>
          <w:sz w:val="22"/>
          <w:szCs w:val="22"/>
          <w:lang w:val="fr-CA"/>
        </w:rPr>
        <w:t xml:space="preserve">, Splunk, </w:t>
      </w:r>
      <w:proofErr w:type="spellStart"/>
      <w:r>
        <w:rPr>
          <w:rFonts w:asciiTheme="minorHAnsi" w:hAnsiTheme="minorHAnsi" w:cs="Arial"/>
          <w:color w:val="262626" w:themeColor="text1" w:themeTint="D9"/>
          <w:sz w:val="22"/>
          <w:szCs w:val="22"/>
          <w:lang w:val="fr-CA"/>
        </w:rPr>
        <w:t>RapidMiner</w:t>
      </w:r>
      <w:proofErr w:type="spellEnd"/>
      <w:r>
        <w:rPr>
          <w:rFonts w:asciiTheme="minorHAnsi" w:hAnsiTheme="minorHAnsi" w:cs="Arial"/>
          <w:color w:val="262626" w:themeColor="text1" w:themeTint="D9"/>
          <w:sz w:val="22"/>
          <w:szCs w:val="22"/>
          <w:lang w:val="fr-CA"/>
        </w:rPr>
        <w:t>.</w:t>
      </w:r>
    </w:p>
    <w:p w14:paraId="00DD5254" w14:textId="77777777" w:rsidR="00A6369F" w:rsidRPr="00890839" w:rsidRDefault="00E41C0F" w:rsidP="00475AA2">
      <w:pPr>
        <w:pStyle w:val="Titre2"/>
        <w:keepNext/>
        <w:rPr>
          <w:rFonts w:asciiTheme="minorHAnsi" w:hAnsiTheme="minorHAnsi" w:cs="Arial"/>
          <w:color w:val="262626" w:themeColor="text1" w:themeTint="D9"/>
        </w:rPr>
      </w:pPr>
      <w:r w:rsidRPr="00890839">
        <w:rPr>
          <w:rFonts w:asciiTheme="minorHAnsi" w:hAnsiTheme="minorHAnsi" w:cs="Arial"/>
          <w:color w:val="262626" w:themeColor="text1" w:themeTint="D9"/>
        </w:rPr>
        <w:lastRenderedPageBreak/>
        <w:t>AFI / EDGENDA</w:t>
      </w:r>
      <w:r w:rsidR="00A6369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2015</w:t>
      </w:r>
      <w:r w:rsidR="00A6369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2016</w:t>
      </w:r>
    </w:p>
    <w:p w14:paraId="45AC0083" w14:textId="77777777" w:rsidR="00A6369F" w:rsidRPr="00890839" w:rsidRDefault="00E41C0F" w:rsidP="00475AA2">
      <w:pPr>
        <w:keepNext/>
        <w:widowControl w:val="0"/>
        <w:tabs>
          <w:tab w:val="left" w:pos="-1224"/>
          <w:tab w:val="left" w:pos="-720"/>
          <w:tab w:val="left" w:pos="-144"/>
          <w:tab w:val="left" w:pos="720"/>
          <w:tab w:val="right" w:pos="9360"/>
        </w:tabs>
        <w:spacing w:before="60" w:after="60" w:line="240" w:lineRule="auto"/>
        <w:rPr>
          <w:rFonts w:asciiTheme="minorHAnsi" w:hAnsiTheme="minorHAnsi" w:cs="Arial"/>
          <w:b/>
          <w:color w:val="262626" w:themeColor="text1" w:themeTint="D9"/>
          <w:sz w:val="22"/>
          <w:szCs w:val="22"/>
          <w:lang w:val="fr-CA"/>
        </w:rPr>
      </w:pPr>
      <w:r w:rsidRPr="00890839">
        <w:rPr>
          <w:rStyle w:val="Titre3Car"/>
          <w:rFonts w:asciiTheme="minorHAnsi" w:hAnsiTheme="minorHAnsi" w:cs="Arial"/>
          <w:color w:val="262626" w:themeColor="text1" w:themeTint="D9"/>
          <w:lang w:val="fr-CA"/>
        </w:rPr>
        <w:t>Directrice, Développement des affaires</w:t>
      </w:r>
    </w:p>
    <w:p w14:paraId="729C6A92" w14:textId="77777777" w:rsidR="00A6369F" w:rsidRPr="00890839" w:rsidRDefault="00E41C0F" w:rsidP="00475AA2">
      <w:pPr>
        <w:keepNext/>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Diriger le développement de la clientèle d’un portfolio de 900 formations en TI et en capital humain. Promouvoir les services</w:t>
      </w:r>
      <w:r w:rsidR="00890839">
        <w:rPr>
          <w:rFonts w:asciiTheme="minorHAnsi" w:hAnsiTheme="minorHAnsi" w:cs="Arial"/>
          <w:color w:val="262626" w:themeColor="text1" w:themeTint="D9"/>
          <w:sz w:val="22"/>
          <w:szCs w:val="22"/>
          <w:lang w:val="fr-CA"/>
        </w:rPr>
        <w:t>-</w:t>
      </w:r>
      <w:r w:rsidRPr="00890839">
        <w:rPr>
          <w:rFonts w:asciiTheme="minorHAnsi" w:hAnsiTheme="minorHAnsi" w:cs="Arial"/>
          <w:color w:val="262626" w:themeColor="text1" w:themeTint="D9"/>
          <w:sz w:val="22"/>
          <w:szCs w:val="22"/>
          <w:lang w:val="fr-CA"/>
        </w:rPr>
        <w:t xml:space="preserve">conseils auprès de la haute direction des organisations (migration vers l’infonuagique, utilisation des outils bureautiques et de collaboration d’Office 365, gestion du changement, gestion du savoir et des compétences, amélioration des processus. </w:t>
      </w:r>
    </w:p>
    <w:p w14:paraId="75B14531" w14:textId="2EDF9BCF"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Contribué au repositionnement de l’offre de services auprès des grands comptes</w:t>
      </w:r>
      <w:r w:rsidR="00E629B9">
        <w:rPr>
          <w:rFonts w:asciiTheme="minorHAnsi" w:hAnsiTheme="minorHAnsi" w:cs="Arial"/>
          <w:color w:val="262626" w:themeColor="text1" w:themeTint="D9"/>
          <w:sz w:val="22"/>
          <w:szCs w:val="22"/>
          <w:lang w:val="fr-CA"/>
        </w:rPr>
        <w:t xml:space="preserve"> et</w:t>
      </w:r>
      <w:r w:rsidRPr="00890839">
        <w:rPr>
          <w:rFonts w:asciiTheme="minorHAnsi" w:hAnsiTheme="minorHAnsi" w:cs="Arial"/>
          <w:color w:val="262626" w:themeColor="text1" w:themeTint="D9"/>
          <w:sz w:val="22"/>
          <w:szCs w:val="22"/>
          <w:lang w:val="fr-CA"/>
        </w:rPr>
        <w:t xml:space="preserve"> soutenir les efforts de ventes.</w:t>
      </w:r>
    </w:p>
    <w:p w14:paraId="2CB86735"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Accompagné les clients à définir avec précision les besoins en formation de leurs équipes et coordonné la mise en place de ces formations.</w:t>
      </w:r>
    </w:p>
    <w:p w14:paraId="395C2037"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Représenté une équipe de conseillers technologiques et expérimentés et développé le service-conseil au sein de l’entreprise.</w:t>
      </w:r>
    </w:p>
    <w:p w14:paraId="1E4CAE28" w14:textId="77777777" w:rsidR="00A6369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Entretenu et développé de solides relations d’affaires avec des joueurs clés de l’industrie, tels Microsoft, VMware, Cisco, Oracle, Citrix et autres partenaires.</w:t>
      </w:r>
    </w:p>
    <w:p w14:paraId="7EC1F5A4" w14:textId="77777777" w:rsidR="002F590F" w:rsidRPr="00890839" w:rsidRDefault="00E41C0F" w:rsidP="002F590F">
      <w:pPr>
        <w:pStyle w:val="Titre2"/>
        <w:rPr>
          <w:rFonts w:asciiTheme="minorHAnsi" w:hAnsiTheme="minorHAnsi" w:cs="Arial"/>
          <w:color w:val="262626" w:themeColor="text1" w:themeTint="D9"/>
        </w:rPr>
      </w:pPr>
      <w:r w:rsidRPr="00890839">
        <w:rPr>
          <w:rFonts w:asciiTheme="minorHAnsi" w:hAnsiTheme="minorHAnsi" w:cs="Arial"/>
          <w:color w:val="262626" w:themeColor="text1" w:themeTint="D9"/>
        </w:rPr>
        <w:t>ORACLE</w:t>
      </w:r>
      <w:r w:rsidR="002F590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2014</w:t>
      </w:r>
      <w:r w:rsidR="002F590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2015</w:t>
      </w:r>
    </w:p>
    <w:p w14:paraId="71F98EDC" w14:textId="43B82B73" w:rsidR="002F590F" w:rsidRPr="00890839" w:rsidRDefault="00E41C0F" w:rsidP="002F590F">
      <w:pPr>
        <w:widowControl w:val="0"/>
        <w:tabs>
          <w:tab w:val="left" w:pos="-1224"/>
          <w:tab w:val="left" w:pos="-720"/>
          <w:tab w:val="left" w:pos="-144"/>
          <w:tab w:val="left" w:pos="720"/>
          <w:tab w:val="right" w:pos="9360"/>
        </w:tabs>
        <w:spacing w:before="60" w:after="60" w:line="240" w:lineRule="auto"/>
        <w:rPr>
          <w:rFonts w:asciiTheme="minorHAnsi" w:hAnsiTheme="minorHAnsi" w:cs="Arial"/>
          <w:b/>
          <w:color w:val="262626" w:themeColor="text1" w:themeTint="D9"/>
          <w:sz w:val="22"/>
          <w:szCs w:val="22"/>
          <w:lang w:val="fr-CA"/>
        </w:rPr>
      </w:pPr>
      <w:r w:rsidRPr="00890839">
        <w:rPr>
          <w:rStyle w:val="Titre3Car"/>
          <w:rFonts w:asciiTheme="minorHAnsi" w:hAnsiTheme="minorHAnsi" w:cs="Arial"/>
          <w:color w:val="262626" w:themeColor="text1" w:themeTint="D9"/>
          <w:lang w:val="fr-CA"/>
        </w:rPr>
        <w:t>Représentante</w:t>
      </w:r>
      <w:r w:rsidR="00182E93">
        <w:rPr>
          <w:rStyle w:val="Titre3Car"/>
          <w:rFonts w:asciiTheme="minorHAnsi" w:hAnsiTheme="minorHAnsi" w:cs="Arial"/>
          <w:color w:val="262626" w:themeColor="text1" w:themeTint="D9"/>
          <w:lang w:val="fr-CA"/>
        </w:rPr>
        <w:t xml:space="preserve"> secteur </w:t>
      </w:r>
      <w:proofErr w:type="gramStart"/>
      <w:r w:rsidR="00182E93">
        <w:rPr>
          <w:rStyle w:val="Titre3Car"/>
          <w:rFonts w:asciiTheme="minorHAnsi" w:hAnsiTheme="minorHAnsi" w:cs="Arial"/>
          <w:color w:val="262626" w:themeColor="text1" w:themeTint="D9"/>
          <w:lang w:val="fr-CA"/>
        </w:rPr>
        <w:t>public</w:t>
      </w:r>
      <w:r w:rsidR="00CD786B">
        <w:rPr>
          <w:rStyle w:val="Titre3Car"/>
          <w:rFonts w:asciiTheme="minorHAnsi" w:hAnsiTheme="minorHAnsi" w:cs="Arial"/>
          <w:color w:val="262626" w:themeColor="text1" w:themeTint="D9"/>
          <w:lang w:val="fr-CA"/>
        </w:rPr>
        <w:t xml:space="preserve">, </w:t>
      </w:r>
      <w:r w:rsidRPr="00890839">
        <w:rPr>
          <w:rStyle w:val="Titre3Car"/>
          <w:rFonts w:asciiTheme="minorHAnsi" w:hAnsiTheme="minorHAnsi" w:cs="Arial"/>
          <w:color w:val="262626" w:themeColor="text1" w:themeTint="D9"/>
          <w:lang w:val="fr-CA"/>
        </w:rPr>
        <w:t xml:space="preserve"> Service</w:t>
      </w:r>
      <w:proofErr w:type="gramEnd"/>
      <w:r w:rsidRPr="00890839">
        <w:rPr>
          <w:rStyle w:val="Titre3Car"/>
          <w:rFonts w:asciiTheme="minorHAnsi" w:hAnsiTheme="minorHAnsi" w:cs="Arial"/>
          <w:color w:val="262626" w:themeColor="text1" w:themeTint="D9"/>
          <w:lang w:val="fr-CA"/>
        </w:rPr>
        <w:t xml:space="preserve"> de formation – Oracle Université </w:t>
      </w:r>
    </w:p>
    <w:p w14:paraId="0DEA788C" w14:textId="77777777" w:rsidR="002F590F" w:rsidRPr="00890839" w:rsidRDefault="00E41C0F" w:rsidP="002F590F">
      <w:pPr>
        <w:spacing w:after="120" w:line="240" w:lineRule="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 xml:space="preserve">Développer et entretenir la clientèle d’Oracle en proposant l’ensemble du portfolio des formations disponibles. </w:t>
      </w:r>
    </w:p>
    <w:p w14:paraId="771F589D" w14:textId="77777777" w:rsidR="00F17B03" w:rsidRPr="00890839" w:rsidRDefault="00F17B03" w:rsidP="00F17B03">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Coordonné la réponse à des appels d’offres dans un environnement international extrêmement complexe où l’autonomie et la collaboration ont permis d’obtenir des résultats probants.</w:t>
      </w:r>
    </w:p>
    <w:p w14:paraId="0897835D" w14:textId="77777777" w:rsidR="00E41C0F" w:rsidRPr="00890839" w:rsidRDefault="00E41C0F" w:rsidP="00E41C0F">
      <w:pPr>
        <w:numPr>
          <w:ilvl w:val="0"/>
          <w:numId w:val="2"/>
        </w:numPr>
        <w:overflowPunct/>
        <w:autoSpaceDE/>
        <w:autoSpaceDN/>
        <w:adjustRightInd/>
        <w:spacing w:after="80" w:line="240" w:lineRule="auto"/>
        <w:textAlignment w:val="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Reçu le prix de reconnaissance Oracle Université à l’automne 2014, pour la vente stratégique d’une plateforme d</w:t>
      </w:r>
      <w:r w:rsidR="00F17B03" w:rsidRPr="00890839">
        <w:rPr>
          <w:rFonts w:asciiTheme="minorHAnsi" w:hAnsiTheme="minorHAnsi" w:cs="Arial"/>
          <w:color w:val="262626" w:themeColor="text1" w:themeTint="D9"/>
          <w:sz w:val="22"/>
          <w:szCs w:val="22"/>
          <w:lang w:val="fr-CA"/>
        </w:rPr>
        <w:t>e formation digitale illimitée.</w:t>
      </w:r>
    </w:p>
    <w:p w14:paraId="379731DF" w14:textId="77777777" w:rsidR="00A6369F" w:rsidRPr="00890839" w:rsidRDefault="00F17B03" w:rsidP="002C46F1">
      <w:pPr>
        <w:pStyle w:val="Titre2"/>
        <w:rPr>
          <w:rFonts w:asciiTheme="minorHAnsi" w:hAnsiTheme="minorHAnsi" w:cs="Arial"/>
          <w:color w:val="262626" w:themeColor="text1" w:themeTint="D9"/>
        </w:rPr>
      </w:pPr>
      <w:r w:rsidRPr="00890839">
        <w:rPr>
          <w:rFonts w:asciiTheme="minorHAnsi" w:hAnsiTheme="minorHAnsi" w:cs="Arial"/>
          <w:color w:val="262626" w:themeColor="text1" w:themeTint="D9"/>
        </w:rPr>
        <w:t>SOLIDEXPERT</w:t>
      </w:r>
      <w:r w:rsidR="00A6369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2012</w:t>
      </w:r>
      <w:r w:rsidR="00A6369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2013</w:t>
      </w:r>
    </w:p>
    <w:p w14:paraId="3E60FC7F" w14:textId="77777777" w:rsidR="00A6369F" w:rsidRPr="00890839" w:rsidRDefault="00F17B03" w:rsidP="00F91AFC">
      <w:pPr>
        <w:widowControl w:val="0"/>
        <w:tabs>
          <w:tab w:val="left" w:pos="-1224"/>
          <w:tab w:val="left" w:pos="-720"/>
          <w:tab w:val="left" w:pos="-144"/>
          <w:tab w:val="left" w:pos="720"/>
          <w:tab w:val="right" w:pos="9360"/>
        </w:tabs>
        <w:spacing w:line="240" w:lineRule="auto"/>
        <w:rPr>
          <w:rFonts w:asciiTheme="minorHAnsi" w:hAnsiTheme="minorHAnsi" w:cs="Arial"/>
          <w:b/>
          <w:color w:val="262626" w:themeColor="text1" w:themeTint="D9"/>
          <w:sz w:val="22"/>
          <w:szCs w:val="22"/>
          <w:lang w:val="fr-CA"/>
        </w:rPr>
      </w:pPr>
      <w:r w:rsidRPr="00890839">
        <w:rPr>
          <w:rFonts w:asciiTheme="minorHAnsi" w:hAnsiTheme="minorHAnsi" w:cs="Arial"/>
          <w:b/>
          <w:color w:val="262626" w:themeColor="text1" w:themeTint="D9"/>
          <w:sz w:val="22"/>
          <w:szCs w:val="22"/>
          <w:lang w:val="fr-CA"/>
        </w:rPr>
        <w:t>Représentante, les solutions logicielles de SolidWorks</w:t>
      </w:r>
    </w:p>
    <w:p w14:paraId="29C36EBA" w14:textId="77777777" w:rsidR="002F590F" w:rsidRPr="00890839" w:rsidRDefault="00F17B03" w:rsidP="002F590F">
      <w:pPr>
        <w:pStyle w:val="Titre2"/>
        <w:rPr>
          <w:rFonts w:asciiTheme="minorHAnsi" w:hAnsiTheme="minorHAnsi" w:cs="Arial"/>
          <w:color w:val="262626" w:themeColor="text1" w:themeTint="D9"/>
        </w:rPr>
      </w:pPr>
      <w:r w:rsidRPr="00890839">
        <w:rPr>
          <w:rFonts w:asciiTheme="minorHAnsi" w:hAnsiTheme="minorHAnsi" w:cs="Arial"/>
          <w:color w:val="262626" w:themeColor="text1" w:themeTint="D9"/>
        </w:rPr>
        <w:t>ALLSTREAM /VISON IP</w:t>
      </w:r>
      <w:r w:rsidR="002F590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2009</w:t>
      </w:r>
      <w:r w:rsidR="002F590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2012</w:t>
      </w:r>
    </w:p>
    <w:p w14:paraId="497BA033" w14:textId="77777777" w:rsidR="002F590F" w:rsidRPr="00890839" w:rsidRDefault="00F17B03" w:rsidP="00F91AFC">
      <w:pPr>
        <w:widowControl w:val="0"/>
        <w:tabs>
          <w:tab w:val="left" w:pos="-1224"/>
          <w:tab w:val="left" w:pos="-720"/>
          <w:tab w:val="left" w:pos="-144"/>
          <w:tab w:val="left" w:pos="720"/>
          <w:tab w:val="right" w:pos="9360"/>
        </w:tabs>
        <w:spacing w:line="240" w:lineRule="auto"/>
        <w:rPr>
          <w:rFonts w:asciiTheme="minorHAnsi" w:hAnsiTheme="minorHAnsi" w:cs="Arial"/>
          <w:b/>
          <w:color w:val="262626" w:themeColor="text1" w:themeTint="D9"/>
          <w:sz w:val="22"/>
          <w:szCs w:val="22"/>
          <w:lang w:val="fr-CA"/>
        </w:rPr>
      </w:pPr>
      <w:r w:rsidRPr="00890839">
        <w:rPr>
          <w:rStyle w:val="Titre3Car"/>
          <w:rFonts w:asciiTheme="minorHAnsi" w:hAnsiTheme="minorHAnsi" w:cs="Arial"/>
          <w:color w:val="262626" w:themeColor="text1" w:themeTint="D9"/>
          <w:lang w:val="fr-CA"/>
        </w:rPr>
        <w:t>Directrice, Développement des affaires</w:t>
      </w:r>
    </w:p>
    <w:p w14:paraId="26BD9B12" w14:textId="77777777" w:rsidR="002F590F" w:rsidRPr="00890839" w:rsidRDefault="00F17B03" w:rsidP="002F590F">
      <w:pPr>
        <w:pStyle w:val="Titre2"/>
        <w:rPr>
          <w:rFonts w:asciiTheme="minorHAnsi" w:hAnsiTheme="minorHAnsi" w:cs="Arial"/>
          <w:color w:val="262626" w:themeColor="text1" w:themeTint="D9"/>
        </w:rPr>
      </w:pPr>
      <w:r w:rsidRPr="00890839">
        <w:rPr>
          <w:rFonts w:asciiTheme="minorHAnsi" w:hAnsiTheme="minorHAnsi" w:cs="Arial"/>
          <w:smallCaps/>
          <w:lang w:bidi="en-US"/>
        </w:rPr>
        <w:t>Victrix</w:t>
      </w:r>
      <w:r w:rsidR="002F590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ab/>
        <w:t>2006</w:t>
      </w:r>
      <w:r w:rsidR="002F590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2008</w:t>
      </w:r>
    </w:p>
    <w:p w14:paraId="52F2D383" w14:textId="77777777" w:rsidR="002F590F" w:rsidRPr="00890839" w:rsidRDefault="00F17B03" w:rsidP="00F91AFC">
      <w:pPr>
        <w:widowControl w:val="0"/>
        <w:tabs>
          <w:tab w:val="left" w:pos="-1224"/>
          <w:tab w:val="left" w:pos="-720"/>
          <w:tab w:val="left" w:pos="-144"/>
          <w:tab w:val="left" w:pos="720"/>
          <w:tab w:val="right" w:pos="9360"/>
        </w:tabs>
        <w:spacing w:line="240" w:lineRule="auto"/>
        <w:rPr>
          <w:rFonts w:asciiTheme="minorHAnsi" w:hAnsiTheme="minorHAnsi" w:cs="Arial"/>
          <w:b/>
          <w:color w:val="262626" w:themeColor="text1" w:themeTint="D9"/>
          <w:sz w:val="22"/>
          <w:szCs w:val="22"/>
          <w:lang w:val="fr-CA"/>
        </w:rPr>
      </w:pPr>
      <w:r w:rsidRPr="00890839">
        <w:rPr>
          <w:rStyle w:val="Titre3Car"/>
          <w:rFonts w:asciiTheme="minorHAnsi" w:hAnsiTheme="minorHAnsi" w:cs="Arial"/>
          <w:color w:val="262626" w:themeColor="text1" w:themeTint="D9"/>
          <w:lang w:val="fr-CA"/>
        </w:rPr>
        <w:t>Directrice, Développement des affaires</w:t>
      </w:r>
    </w:p>
    <w:p w14:paraId="48A9177D" w14:textId="77777777" w:rsidR="002F590F" w:rsidRPr="00890839" w:rsidRDefault="00F17B03" w:rsidP="002F590F">
      <w:pPr>
        <w:pStyle w:val="Titre2"/>
        <w:rPr>
          <w:rFonts w:asciiTheme="minorHAnsi" w:hAnsiTheme="minorHAnsi" w:cs="Arial"/>
          <w:color w:val="262626" w:themeColor="text1" w:themeTint="D9"/>
        </w:rPr>
      </w:pPr>
      <w:r w:rsidRPr="00890839">
        <w:rPr>
          <w:rFonts w:asciiTheme="minorHAnsi" w:hAnsiTheme="minorHAnsi" w:cs="Arial"/>
          <w:color w:val="262626" w:themeColor="text1" w:themeTint="D9"/>
        </w:rPr>
        <w:t>NEXINNOVATON</w:t>
      </w:r>
      <w:r w:rsidR="002F590F" w:rsidRPr="00890839">
        <w:rPr>
          <w:rFonts w:asciiTheme="minorHAnsi" w:hAnsiTheme="minorHAnsi" w:cs="Arial"/>
          <w:color w:val="262626" w:themeColor="text1" w:themeTint="D9"/>
        </w:rPr>
        <w:tab/>
      </w:r>
      <w:r w:rsidRPr="00890839">
        <w:rPr>
          <w:rFonts w:asciiTheme="minorHAnsi" w:hAnsiTheme="minorHAnsi" w:cs="Arial"/>
          <w:color w:val="262626" w:themeColor="text1" w:themeTint="D9"/>
        </w:rPr>
        <w:t>2001</w:t>
      </w:r>
      <w:r w:rsidR="002F590F" w:rsidRPr="00890839">
        <w:rPr>
          <w:rFonts w:asciiTheme="minorHAnsi" w:hAnsiTheme="minorHAnsi" w:cs="Arial"/>
          <w:color w:val="262626" w:themeColor="text1" w:themeTint="D9"/>
        </w:rPr>
        <w:t xml:space="preserve"> – </w:t>
      </w:r>
      <w:r w:rsidRPr="00890839">
        <w:rPr>
          <w:rFonts w:asciiTheme="minorHAnsi" w:hAnsiTheme="minorHAnsi" w:cs="Arial"/>
          <w:color w:val="262626" w:themeColor="text1" w:themeTint="D9"/>
        </w:rPr>
        <w:t>2006</w:t>
      </w:r>
    </w:p>
    <w:p w14:paraId="19F6FA84" w14:textId="77777777" w:rsidR="002F590F" w:rsidRPr="00890839" w:rsidRDefault="00F17B03" w:rsidP="00F91AFC">
      <w:pPr>
        <w:widowControl w:val="0"/>
        <w:tabs>
          <w:tab w:val="left" w:pos="-1224"/>
          <w:tab w:val="left" w:pos="-720"/>
          <w:tab w:val="left" w:pos="-144"/>
          <w:tab w:val="left" w:pos="720"/>
          <w:tab w:val="right" w:pos="9360"/>
        </w:tabs>
        <w:spacing w:line="240" w:lineRule="auto"/>
        <w:rPr>
          <w:rStyle w:val="Titre3Car"/>
          <w:rFonts w:asciiTheme="minorHAnsi" w:hAnsiTheme="minorHAnsi" w:cs="Arial"/>
          <w:color w:val="262626" w:themeColor="text1" w:themeTint="D9"/>
          <w:lang w:val="fr-CA"/>
        </w:rPr>
      </w:pPr>
      <w:r w:rsidRPr="00890839">
        <w:rPr>
          <w:rStyle w:val="Titre3Car"/>
          <w:rFonts w:asciiTheme="minorHAnsi" w:hAnsiTheme="minorHAnsi" w:cs="Arial"/>
          <w:color w:val="262626" w:themeColor="text1" w:themeTint="D9"/>
          <w:lang w:val="fr-CA"/>
        </w:rPr>
        <w:t>Directrice de comptes</w:t>
      </w:r>
    </w:p>
    <w:p w14:paraId="32F56735" w14:textId="77777777" w:rsidR="00F17B03" w:rsidRPr="00890839" w:rsidRDefault="00F17B03" w:rsidP="00F17B03">
      <w:pPr>
        <w:pStyle w:val="Titre2"/>
        <w:rPr>
          <w:rFonts w:asciiTheme="minorHAnsi" w:hAnsiTheme="minorHAnsi" w:cs="Arial"/>
          <w:color w:val="262626" w:themeColor="text1" w:themeTint="D9"/>
        </w:rPr>
      </w:pPr>
      <w:r w:rsidRPr="00890839">
        <w:rPr>
          <w:rFonts w:asciiTheme="minorHAnsi" w:hAnsiTheme="minorHAnsi" w:cs="Arial"/>
          <w:color w:val="262626" w:themeColor="text1" w:themeTint="D9"/>
        </w:rPr>
        <w:t>LES ENTREPRISES 3-SOFT</w:t>
      </w:r>
      <w:r w:rsidRPr="00890839">
        <w:rPr>
          <w:rFonts w:asciiTheme="minorHAnsi" w:hAnsiTheme="minorHAnsi" w:cs="Arial"/>
          <w:color w:val="262626" w:themeColor="text1" w:themeTint="D9"/>
        </w:rPr>
        <w:tab/>
        <w:t>1998 – 2000</w:t>
      </w:r>
    </w:p>
    <w:p w14:paraId="0B851A26" w14:textId="77777777" w:rsidR="00F17B03" w:rsidRPr="00890839" w:rsidRDefault="00F17B03" w:rsidP="00F17B03">
      <w:pPr>
        <w:widowControl w:val="0"/>
        <w:tabs>
          <w:tab w:val="left" w:pos="-1224"/>
          <w:tab w:val="left" w:pos="-720"/>
          <w:tab w:val="left" w:pos="-144"/>
          <w:tab w:val="left" w:pos="720"/>
          <w:tab w:val="right" w:pos="9360"/>
        </w:tabs>
        <w:spacing w:line="240" w:lineRule="auto"/>
        <w:rPr>
          <w:rStyle w:val="Titre3Car"/>
          <w:rFonts w:asciiTheme="minorHAnsi" w:hAnsiTheme="minorHAnsi" w:cs="Arial"/>
          <w:color w:val="262626" w:themeColor="text1" w:themeTint="D9"/>
          <w:lang w:val="fr-CA"/>
        </w:rPr>
      </w:pPr>
      <w:r w:rsidRPr="00890839">
        <w:rPr>
          <w:rStyle w:val="Titre3Car"/>
          <w:rFonts w:asciiTheme="minorHAnsi" w:hAnsiTheme="minorHAnsi" w:cs="Arial"/>
          <w:color w:val="262626" w:themeColor="text1" w:themeTint="D9"/>
          <w:lang w:val="fr-CA"/>
        </w:rPr>
        <w:t>Directrice de comptes</w:t>
      </w:r>
    </w:p>
    <w:p w14:paraId="0C48D8A2" w14:textId="77777777" w:rsidR="00F17B03" w:rsidRPr="00890839" w:rsidRDefault="00F17B03" w:rsidP="00F17B03">
      <w:pPr>
        <w:pStyle w:val="Titre1"/>
        <w:rPr>
          <w:rFonts w:asciiTheme="minorHAnsi" w:hAnsiTheme="minorHAnsi" w:cs="Arial"/>
          <w:color w:val="262626" w:themeColor="text1" w:themeTint="D9"/>
        </w:rPr>
      </w:pPr>
      <w:r w:rsidRPr="00890839">
        <w:rPr>
          <w:rFonts w:asciiTheme="minorHAnsi" w:hAnsiTheme="minorHAnsi" w:cs="Arial"/>
          <w:color w:val="262626" w:themeColor="text1" w:themeTint="D9"/>
        </w:rPr>
        <w:t>AUTRE EXPÉRIENCE PROFESSIONNELLE</w:t>
      </w:r>
    </w:p>
    <w:p w14:paraId="61AB7480" w14:textId="7DEDF253" w:rsidR="00F17B03" w:rsidRPr="00890839" w:rsidRDefault="00F17B03" w:rsidP="00F17B03">
      <w:pPr>
        <w:widowControl w:val="0"/>
        <w:spacing w:before="120" w:line="240" w:lineRule="auto"/>
        <w:jc w:val="left"/>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Expérience à titre de formatrice et agente au soutien technique, pour des entreprises telles Air Canada</w:t>
      </w:r>
      <w:r w:rsidR="00247B42">
        <w:rPr>
          <w:rFonts w:asciiTheme="minorHAnsi" w:hAnsiTheme="minorHAnsi" w:cs="Arial"/>
          <w:color w:val="262626" w:themeColor="text1" w:themeTint="D9"/>
          <w:sz w:val="22"/>
          <w:szCs w:val="22"/>
          <w:lang w:val="fr-CA"/>
        </w:rPr>
        <w:t xml:space="preserve">, </w:t>
      </w:r>
      <w:proofErr w:type="spellStart"/>
      <w:r w:rsidRPr="00890839">
        <w:rPr>
          <w:rFonts w:asciiTheme="minorHAnsi" w:hAnsiTheme="minorHAnsi" w:cs="Arial"/>
          <w:color w:val="262626" w:themeColor="text1" w:themeTint="D9"/>
          <w:sz w:val="22"/>
          <w:szCs w:val="22"/>
          <w:lang w:val="fr-CA"/>
        </w:rPr>
        <w:t>Téléglobe</w:t>
      </w:r>
      <w:proofErr w:type="spellEnd"/>
      <w:r w:rsidR="00CB5E82">
        <w:rPr>
          <w:rFonts w:asciiTheme="minorHAnsi" w:hAnsiTheme="minorHAnsi" w:cs="Arial"/>
          <w:color w:val="262626" w:themeColor="text1" w:themeTint="D9"/>
          <w:sz w:val="22"/>
          <w:szCs w:val="22"/>
          <w:lang w:val="fr-CA"/>
        </w:rPr>
        <w:t xml:space="preserve"> et RCGT.</w:t>
      </w:r>
    </w:p>
    <w:p w14:paraId="09A12E71" w14:textId="77777777" w:rsidR="001E7F0E" w:rsidRPr="00890839" w:rsidRDefault="005E5F3E" w:rsidP="002C46F1">
      <w:pPr>
        <w:pStyle w:val="Titre1"/>
        <w:rPr>
          <w:rFonts w:asciiTheme="minorHAnsi" w:hAnsiTheme="minorHAnsi" w:cs="Arial"/>
          <w:color w:val="262626" w:themeColor="text1" w:themeTint="D9"/>
        </w:rPr>
      </w:pPr>
      <w:r w:rsidRPr="00890839">
        <w:rPr>
          <w:rFonts w:asciiTheme="minorHAnsi" w:hAnsiTheme="minorHAnsi" w:cs="Arial"/>
          <w:color w:val="262626" w:themeColor="text1" w:themeTint="D9"/>
        </w:rPr>
        <w:t>FORMATION</w:t>
      </w:r>
      <w:r w:rsidR="00F91AFC" w:rsidRPr="00890839">
        <w:rPr>
          <w:rFonts w:asciiTheme="minorHAnsi" w:hAnsiTheme="minorHAnsi" w:cs="Arial"/>
          <w:color w:val="262626" w:themeColor="text1" w:themeTint="D9"/>
        </w:rPr>
        <w:t xml:space="preserve"> ET DÉVELOPPEMENT PROFESSIONNEL</w:t>
      </w:r>
      <w:r w:rsidRPr="00890839">
        <w:rPr>
          <w:rFonts w:asciiTheme="minorHAnsi" w:hAnsiTheme="minorHAnsi" w:cs="Arial"/>
          <w:color w:val="262626" w:themeColor="text1" w:themeTint="D9"/>
        </w:rPr>
        <w:t xml:space="preserve"> </w:t>
      </w:r>
    </w:p>
    <w:p w14:paraId="077F53A9" w14:textId="77777777" w:rsidR="0001695C" w:rsidRPr="00890839" w:rsidRDefault="00F17B03" w:rsidP="00F91AFC">
      <w:pPr>
        <w:numPr>
          <w:ilvl w:val="0"/>
          <w:numId w:val="2"/>
        </w:numPr>
        <w:spacing w:before="120" w:after="60" w:line="240" w:lineRule="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 xml:space="preserve">Attestation d’études collégiales (AEC) en bureautique, Collège de Maisonneuve </w:t>
      </w:r>
    </w:p>
    <w:p w14:paraId="3AB92D1F" w14:textId="74C157EA" w:rsidR="0001695C" w:rsidRPr="00890839" w:rsidRDefault="00247B42" w:rsidP="006C2DBC">
      <w:pPr>
        <w:numPr>
          <w:ilvl w:val="0"/>
          <w:numId w:val="2"/>
        </w:numPr>
        <w:spacing w:after="60" w:line="240" w:lineRule="auto"/>
        <w:rPr>
          <w:rFonts w:asciiTheme="minorHAnsi" w:hAnsiTheme="minorHAnsi" w:cs="Arial"/>
          <w:color w:val="262626" w:themeColor="text1" w:themeTint="D9"/>
          <w:sz w:val="22"/>
          <w:szCs w:val="22"/>
          <w:lang w:val="fr-CA"/>
        </w:rPr>
      </w:pPr>
      <w:r>
        <w:rPr>
          <w:rFonts w:asciiTheme="minorHAnsi" w:hAnsiTheme="minorHAnsi" w:cs="Arial"/>
          <w:color w:val="262626" w:themeColor="text1" w:themeTint="D9"/>
          <w:sz w:val="22"/>
          <w:szCs w:val="22"/>
          <w:lang w:val="fr-CA"/>
        </w:rPr>
        <w:t>É</w:t>
      </w:r>
      <w:r w:rsidR="00F17B03" w:rsidRPr="00890839">
        <w:rPr>
          <w:rFonts w:asciiTheme="minorHAnsi" w:hAnsiTheme="minorHAnsi" w:cs="Arial"/>
          <w:color w:val="262626" w:themeColor="text1" w:themeTint="D9"/>
          <w:sz w:val="22"/>
          <w:szCs w:val="22"/>
          <w:lang w:val="fr-CA"/>
        </w:rPr>
        <w:t>tudes collégiales (AEC) en rédaction technique et administrative, Collège Ahuntsic</w:t>
      </w:r>
    </w:p>
    <w:p w14:paraId="6D04D6F9" w14:textId="6AC7D026" w:rsidR="00F17B03" w:rsidRDefault="00F17B03" w:rsidP="006C2DBC">
      <w:pPr>
        <w:numPr>
          <w:ilvl w:val="0"/>
          <w:numId w:val="2"/>
        </w:numPr>
        <w:spacing w:after="60" w:line="240" w:lineRule="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Attestation d’études collégiales (AEC) en technique informatique, Institut Control Data</w:t>
      </w:r>
    </w:p>
    <w:p w14:paraId="0E893067" w14:textId="2129FAE2" w:rsidR="00247B42" w:rsidRPr="00890839" w:rsidRDefault="00247B42" w:rsidP="006C2DBC">
      <w:pPr>
        <w:numPr>
          <w:ilvl w:val="0"/>
          <w:numId w:val="2"/>
        </w:numPr>
        <w:spacing w:after="60" w:line="240" w:lineRule="auto"/>
        <w:rPr>
          <w:rFonts w:asciiTheme="minorHAnsi" w:hAnsiTheme="minorHAnsi" w:cs="Arial"/>
          <w:color w:val="262626" w:themeColor="text1" w:themeTint="D9"/>
          <w:sz w:val="22"/>
          <w:szCs w:val="22"/>
          <w:lang w:val="fr-CA"/>
        </w:rPr>
      </w:pPr>
      <w:r>
        <w:rPr>
          <w:rFonts w:asciiTheme="minorHAnsi" w:hAnsiTheme="minorHAnsi" w:cs="Arial"/>
          <w:color w:val="262626" w:themeColor="text1" w:themeTint="D9"/>
          <w:sz w:val="22"/>
          <w:szCs w:val="22"/>
          <w:lang w:val="fr-CA"/>
        </w:rPr>
        <w:t>Études formation des maîtres en histoire, Université de Sherbrooke</w:t>
      </w:r>
    </w:p>
    <w:p w14:paraId="6DB8110E" w14:textId="77777777" w:rsidR="00F17B03" w:rsidRPr="00890839" w:rsidRDefault="00F17B03" w:rsidP="006C2DBC">
      <w:pPr>
        <w:numPr>
          <w:ilvl w:val="0"/>
          <w:numId w:val="2"/>
        </w:numPr>
        <w:spacing w:after="60" w:line="240" w:lineRule="auto"/>
        <w:rPr>
          <w:rFonts w:asciiTheme="minorHAnsi" w:hAnsiTheme="minorHAnsi" w:cs="Arial"/>
          <w:color w:val="262626" w:themeColor="text1" w:themeTint="D9"/>
          <w:sz w:val="22"/>
          <w:szCs w:val="22"/>
          <w:lang w:val="fr-CA"/>
        </w:rPr>
      </w:pPr>
      <w:r w:rsidRPr="00890839">
        <w:rPr>
          <w:rFonts w:asciiTheme="minorHAnsi" w:hAnsiTheme="minorHAnsi" w:cs="Arial"/>
          <w:color w:val="262626" w:themeColor="text1" w:themeTint="D9"/>
          <w:sz w:val="22"/>
          <w:szCs w:val="22"/>
          <w:lang w:val="fr-CA"/>
        </w:rPr>
        <w:t>Diplôme d’études collégiales (DEC) en Arts et Lettres, Collège de Maisonneuve</w:t>
      </w:r>
    </w:p>
    <w:sectPr w:rsidR="00F17B03" w:rsidRPr="00890839" w:rsidSect="00BE3F51">
      <w:footnotePr>
        <w:numRestart w:val="eachPage"/>
      </w:footnotePr>
      <w:type w:val="continuous"/>
      <w:pgSz w:w="12240" w:h="15840" w:code="1"/>
      <w:pgMar w:top="567" w:right="1440" w:bottom="284" w:left="1440" w:header="720" w:footer="720" w:gutter="0"/>
      <w:pgNumType w:start="1"/>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7942" w14:textId="77777777" w:rsidR="00BE3F51" w:rsidRDefault="00BE3F51">
      <w:pPr>
        <w:spacing w:line="240" w:lineRule="auto"/>
      </w:pPr>
      <w:r>
        <w:separator/>
      </w:r>
    </w:p>
  </w:endnote>
  <w:endnote w:type="continuationSeparator" w:id="0">
    <w:p w14:paraId="78ADD1AD" w14:textId="77777777" w:rsidR="00BE3F51" w:rsidRDefault="00BE3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Font2000">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nt167">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C877" w14:textId="77777777" w:rsidR="00BE3F51" w:rsidRDefault="00BE3F51">
      <w:r>
        <w:separator/>
      </w:r>
    </w:p>
  </w:footnote>
  <w:footnote w:type="continuationSeparator" w:id="0">
    <w:p w14:paraId="41D78D0D" w14:textId="77777777" w:rsidR="00BE3F51" w:rsidRDefault="00BE3F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10CB544"/>
    <w:lvl w:ilvl="0">
      <w:numFmt w:val="bullet"/>
      <w:lvlText w:val="*"/>
      <w:lvlJc w:val="left"/>
    </w:lvl>
  </w:abstractNum>
  <w:abstractNum w:abstractNumId="1" w15:restartNumberingAfterBreak="0">
    <w:nsid w:val="20325D38"/>
    <w:multiLevelType w:val="hybridMultilevel"/>
    <w:tmpl w:val="A184F6A6"/>
    <w:lvl w:ilvl="0" w:tplc="C7A0BF26">
      <w:start w:val="1"/>
      <w:numFmt w:val="bullet"/>
      <w:lvlText w:val=""/>
      <w:lvlJc w:val="left"/>
      <w:pPr>
        <w:tabs>
          <w:tab w:val="num" w:pos="360"/>
        </w:tabs>
        <w:ind w:left="360" w:hanging="360"/>
      </w:pPr>
      <w:rPr>
        <w:rFonts w:ascii="Symbol" w:hAnsi="Symbol" w:hint="default"/>
        <w:color w:val="0D99C5"/>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9679B2"/>
    <w:multiLevelType w:val="hybridMultilevel"/>
    <w:tmpl w:val="02CC9C34"/>
    <w:lvl w:ilvl="0" w:tplc="14207246">
      <w:start w:val="1"/>
      <w:numFmt w:val="bullet"/>
      <w:lvlText w:val=""/>
      <w:lvlJc w:val="left"/>
      <w:pPr>
        <w:tabs>
          <w:tab w:val="num" w:pos="360"/>
        </w:tabs>
        <w:ind w:left="360" w:hanging="360"/>
      </w:pPr>
      <w:rPr>
        <w:rFonts w:ascii="Wingdings 2" w:hAnsi="Wingdings 2" w:hint="default"/>
        <w:color w:val="000066"/>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900865"/>
    <w:multiLevelType w:val="hybridMultilevel"/>
    <w:tmpl w:val="9744A1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3BC55E5"/>
    <w:multiLevelType w:val="hybridMultilevel"/>
    <w:tmpl w:val="7FBE14BA"/>
    <w:lvl w:ilvl="0" w:tplc="04090001">
      <w:start w:val="1"/>
      <w:numFmt w:val="bullet"/>
      <w:lvlText w:val=""/>
      <w:lvlJc w:val="left"/>
      <w:pPr>
        <w:ind w:left="360" w:hanging="360"/>
      </w:pPr>
      <w:rPr>
        <w:rFonts w:ascii="Symbol" w:hAnsi="Symbol" w:hint="default"/>
      </w:rPr>
    </w:lvl>
    <w:lvl w:ilvl="1" w:tplc="89642D76">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9E5C1F"/>
    <w:multiLevelType w:val="hybridMultilevel"/>
    <w:tmpl w:val="C038C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8316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9119125">
    <w:abstractNumId w:val="4"/>
  </w:num>
  <w:num w:numId="3" w16cid:durableId="1764253716">
    <w:abstractNumId w:val="2"/>
  </w:num>
  <w:num w:numId="4" w16cid:durableId="697698914">
    <w:abstractNumId w:val="5"/>
  </w:num>
  <w:num w:numId="5" w16cid:durableId="1114402646">
    <w:abstractNumId w:val="3"/>
  </w:num>
  <w:num w:numId="6" w16cid:durableId="176811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547"/>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48"/>
    <w:rsid w:val="0001695C"/>
    <w:rsid w:val="00020348"/>
    <w:rsid w:val="000379B3"/>
    <w:rsid w:val="00072C51"/>
    <w:rsid w:val="000849B9"/>
    <w:rsid w:val="00086C6E"/>
    <w:rsid w:val="000A1976"/>
    <w:rsid w:val="000F2618"/>
    <w:rsid w:val="0010362A"/>
    <w:rsid w:val="00103C1E"/>
    <w:rsid w:val="0011476A"/>
    <w:rsid w:val="00122837"/>
    <w:rsid w:val="00123061"/>
    <w:rsid w:val="00137047"/>
    <w:rsid w:val="00141695"/>
    <w:rsid w:val="001655AE"/>
    <w:rsid w:val="00182E93"/>
    <w:rsid w:val="001A02CA"/>
    <w:rsid w:val="001E7F0E"/>
    <w:rsid w:val="00213B79"/>
    <w:rsid w:val="00242367"/>
    <w:rsid w:val="002454BF"/>
    <w:rsid w:val="00247B42"/>
    <w:rsid w:val="00272464"/>
    <w:rsid w:val="002724E4"/>
    <w:rsid w:val="002A09E2"/>
    <w:rsid w:val="002A0EFE"/>
    <w:rsid w:val="002C46F1"/>
    <w:rsid w:val="002C5025"/>
    <w:rsid w:val="002D23F2"/>
    <w:rsid w:val="002E4964"/>
    <w:rsid w:val="002F590F"/>
    <w:rsid w:val="003650A3"/>
    <w:rsid w:val="003654A0"/>
    <w:rsid w:val="00381E84"/>
    <w:rsid w:val="0038528B"/>
    <w:rsid w:val="003B44FA"/>
    <w:rsid w:val="003D27A5"/>
    <w:rsid w:val="003D3DDB"/>
    <w:rsid w:val="003D5331"/>
    <w:rsid w:val="00432268"/>
    <w:rsid w:val="00433895"/>
    <w:rsid w:val="0046386D"/>
    <w:rsid w:val="00475AA2"/>
    <w:rsid w:val="00484AC9"/>
    <w:rsid w:val="004B441A"/>
    <w:rsid w:val="004C41DF"/>
    <w:rsid w:val="004D368C"/>
    <w:rsid w:val="004E2A0C"/>
    <w:rsid w:val="004E53DD"/>
    <w:rsid w:val="004F402C"/>
    <w:rsid w:val="00522405"/>
    <w:rsid w:val="005313B6"/>
    <w:rsid w:val="00565282"/>
    <w:rsid w:val="00573371"/>
    <w:rsid w:val="00581664"/>
    <w:rsid w:val="00593BC1"/>
    <w:rsid w:val="005A22E7"/>
    <w:rsid w:val="005B115A"/>
    <w:rsid w:val="005C693C"/>
    <w:rsid w:val="005E173D"/>
    <w:rsid w:val="005E2E34"/>
    <w:rsid w:val="005E39C4"/>
    <w:rsid w:val="005E5F3E"/>
    <w:rsid w:val="006439A5"/>
    <w:rsid w:val="006572C8"/>
    <w:rsid w:val="0068241C"/>
    <w:rsid w:val="006C2DBC"/>
    <w:rsid w:val="006D2839"/>
    <w:rsid w:val="006F609F"/>
    <w:rsid w:val="007245A5"/>
    <w:rsid w:val="0073681E"/>
    <w:rsid w:val="00760222"/>
    <w:rsid w:val="007763E8"/>
    <w:rsid w:val="00796AE8"/>
    <w:rsid w:val="007A307C"/>
    <w:rsid w:val="007A451D"/>
    <w:rsid w:val="008245A6"/>
    <w:rsid w:val="00842456"/>
    <w:rsid w:val="00857164"/>
    <w:rsid w:val="00865829"/>
    <w:rsid w:val="0088066D"/>
    <w:rsid w:val="00885824"/>
    <w:rsid w:val="00890839"/>
    <w:rsid w:val="008943CC"/>
    <w:rsid w:val="008C13E1"/>
    <w:rsid w:val="008F2649"/>
    <w:rsid w:val="008F2B45"/>
    <w:rsid w:val="0090167D"/>
    <w:rsid w:val="0091491A"/>
    <w:rsid w:val="00942DC1"/>
    <w:rsid w:val="00994459"/>
    <w:rsid w:val="009949AA"/>
    <w:rsid w:val="009A2709"/>
    <w:rsid w:val="00A0192C"/>
    <w:rsid w:val="00A021C5"/>
    <w:rsid w:val="00A027C0"/>
    <w:rsid w:val="00A115B0"/>
    <w:rsid w:val="00A158B8"/>
    <w:rsid w:val="00A6369F"/>
    <w:rsid w:val="00A65379"/>
    <w:rsid w:val="00AC3674"/>
    <w:rsid w:val="00AC50D8"/>
    <w:rsid w:val="00AC5BC6"/>
    <w:rsid w:val="00AE4AA1"/>
    <w:rsid w:val="00AF7C1C"/>
    <w:rsid w:val="00B33F55"/>
    <w:rsid w:val="00B52A13"/>
    <w:rsid w:val="00B568D9"/>
    <w:rsid w:val="00B60890"/>
    <w:rsid w:val="00B80946"/>
    <w:rsid w:val="00B86BB1"/>
    <w:rsid w:val="00BB27EB"/>
    <w:rsid w:val="00BC2926"/>
    <w:rsid w:val="00BD559A"/>
    <w:rsid w:val="00BD7CF8"/>
    <w:rsid w:val="00BE3F51"/>
    <w:rsid w:val="00C11B48"/>
    <w:rsid w:val="00C1683E"/>
    <w:rsid w:val="00C2029C"/>
    <w:rsid w:val="00C235D3"/>
    <w:rsid w:val="00C36DBB"/>
    <w:rsid w:val="00C6468D"/>
    <w:rsid w:val="00C74BAA"/>
    <w:rsid w:val="00C90381"/>
    <w:rsid w:val="00CA2D19"/>
    <w:rsid w:val="00CA37E0"/>
    <w:rsid w:val="00CB5E82"/>
    <w:rsid w:val="00CD1BDA"/>
    <w:rsid w:val="00CD786B"/>
    <w:rsid w:val="00CF63FB"/>
    <w:rsid w:val="00D002B9"/>
    <w:rsid w:val="00D00344"/>
    <w:rsid w:val="00D1037F"/>
    <w:rsid w:val="00D51D4C"/>
    <w:rsid w:val="00D6101C"/>
    <w:rsid w:val="00D9263B"/>
    <w:rsid w:val="00D9329D"/>
    <w:rsid w:val="00DA33DD"/>
    <w:rsid w:val="00DD7588"/>
    <w:rsid w:val="00DE69E0"/>
    <w:rsid w:val="00DF0145"/>
    <w:rsid w:val="00DF602A"/>
    <w:rsid w:val="00E02787"/>
    <w:rsid w:val="00E143DA"/>
    <w:rsid w:val="00E17B3D"/>
    <w:rsid w:val="00E41C0F"/>
    <w:rsid w:val="00E45F15"/>
    <w:rsid w:val="00E5639E"/>
    <w:rsid w:val="00E629B9"/>
    <w:rsid w:val="00E709E7"/>
    <w:rsid w:val="00E74747"/>
    <w:rsid w:val="00E835BE"/>
    <w:rsid w:val="00EA6E9D"/>
    <w:rsid w:val="00EB0C98"/>
    <w:rsid w:val="00EB6C51"/>
    <w:rsid w:val="00EC5BE1"/>
    <w:rsid w:val="00EF7F66"/>
    <w:rsid w:val="00F0029C"/>
    <w:rsid w:val="00F1151C"/>
    <w:rsid w:val="00F17B03"/>
    <w:rsid w:val="00F22D9F"/>
    <w:rsid w:val="00F65A76"/>
    <w:rsid w:val="00F90DA6"/>
    <w:rsid w:val="00F91AFC"/>
    <w:rsid w:val="00F92698"/>
    <w:rsid w:val="00F93508"/>
    <w:rsid w:val="00F9411F"/>
    <w:rsid w:val="00FB7F4E"/>
    <w:rsid w:val="00FD3A42"/>
    <w:rsid w:val="00FD3F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236EE"/>
  <w15:chartTrackingRefBased/>
  <w15:docId w15:val="{3C27E1EE-112A-4342-AB58-1B4E9986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overflowPunct w:val="0"/>
      <w:autoSpaceDE w:val="0"/>
      <w:autoSpaceDN w:val="0"/>
      <w:adjustRightInd w:val="0"/>
      <w:spacing w:line="260" w:lineRule="atLeast"/>
      <w:jc w:val="both"/>
      <w:textAlignment w:val="baseline"/>
    </w:pPr>
    <w:rPr>
      <w:rFonts w:ascii="Font2000" w:hAnsi="Font2000"/>
      <w:sz w:val="24"/>
      <w:lang w:val="en-US" w:eastAsia="en-US"/>
    </w:rPr>
  </w:style>
  <w:style w:type="paragraph" w:styleId="Titre1">
    <w:name w:val="heading 1"/>
    <w:basedOn w:val="Normal"/>
    <w:next w:val="Normal"/>
    <w:qFormat/>
    <w:rsid w:val="002C46F1"/>
    <w:pPr>
      <w:pBdr>
        <w:bottom w:val="single" w:sz="4" w:space="1" w:color="404040"/>
      </w:pBdr>
      <w:spacing w:before="360" w:line="240" w:lineRule="auto"/>
      <w:jc w:val="left"/>
      <w:outlineLvl w:val="0"/>
    </w:pPr>
    <w:rPr>
      <w:rFonts w:ascii="Calibri" w:hAnsi="Calibri" w:cs="Calibri"/>
      <w:b/>
      <w:color w:val="404040"/>
      <w:szCs w:val="24"/>
      <w:lang w:val="fr-CA"/>
    </w:rPr>
  </w:style>
  <w:style w:type="paragraph" w:styleId="Titre2">
    <w:name w:val="heading 2"/>
    <w:basedOn w:val="Normal"/>
    <w:next w:val="Normal"/>
    <w:qFormat/>
    <w:rsid w:val="002C46F1"/>
    <w:pPr>
      <w:tabs>
        <w:tab w:val="right" w:pos="9356"/>
      </w:tabs>
      <w:spacing w:before="240" w:line="240" w:lineRule="auto"/>
      <w:ind w:left="720" w:hanging="720"/>
      <w:jc w:val="left"/>
      <w:outlineLvl w:val="1"/>
    </w:pPr>
    <w:rPr>
      <w:rFonts w:ascii="Calibri" w:hAnsi="Calibri" w:cs="Calibri"/>
      <w:b/>
      <w:caps/>
      <w:sz w:val="22"/>
      <w:szCs w:val="22"/>
      <w:lang w:val="fr-CA"/>
    </w:rPr>
  </w:style>
  <w:style w:type="paragraph" w:styleId="Titre3">
    <w:name w:val="heading 3"/>
    <w:basedOn w:val="Normal"/>
    <w:next w:val="Normal"/>
    <w:link w:val="Titre3Car"/>
    <w:uiPriority w:val="9"/>
    <w:unhideWhenUsed/>
    <w:qFormat/>
    <w:rsid w:val="002C46F1"/>
    <w:pPr>
      <w:widowControl w:val="0"/>
      <w:tabs>
        <w:tab w:val="left" w:pos="-1224"/>
        <w:tab w:val="left" w:pos="-720"/>
        <w:tab w:val="left" w:pos="-144"/>
        <w:tab w:val="left" w:pos="720"/>
        <w:tab w:val="right" w:pos="9360"/>
      </w:tabs>
      <w:spacing w:before="120" w:after="120" w:line="240" w:lineRule="auto"/>
      <w:outlineLvl w:val="2"/>
    </w:pPr>
    <w:rPr>
      <w:rFonts w:ascii="Calibri" w:hAnsi="Calibri" w:cs="Calibri"/>
      <w:b/>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right" w:pos="8640"/>
      </w:tabs>
      <w:spacing w:after="560"/>
      <w:ind w:left="-180"/>
    </w:pPr>
    <w:rPr>
      <w:rFonts w:ascii="Font167" w:hAnsi="Font167"/>
      <w:sz w:val="18"/>
    </w:rPr>
  </w:style>
  <w:style w:type="paragraph" w:styleId="En-tte">
    <w:name w:val="header"/>
    <w:basedOn w:val="Normal"/>
    <w:next w:val="Normal"/>
    <w:semiHidden/>
    <w:pPr>
      <w:tabs>
        <w:tab w:val="right" w:pos="8640"/>
      </w:tabs>
    </w:pPr>
  </w:style>
  <w:style w:type="character" w:styleId="Appelnotedebasdep">
    <w:name w:val="footnote reference"/>
    <w:semiHidden/>
    <w:rPr>
      <w:position w:val="6"/>
      <w:sz w:val="20"/>
    </w:rPr>
  </w:style>
  <w:style w:type="paragraph" w:styleId="Notedebasdepage">
    <w:name w:val="footnote text"/>
    <w:basedOn w:val="Normal"/>
    <w:next w:val="Normal"/>
    <w:semiHidden/>
    <w:pPr>
      <w:keepNext/>
      <w:spacing w:before="100" w:after="100"/>
    </w:pPr>
    <w:rPr>
      <w:i/>
      <w:sz w:val="20"/>
    </w:rPr>
  </w:style>
  <w:style w:type="character" w:styleId="Numrodepage">
    <w:name w:val="page number"/>
    <w:semiHidden/>
    <w:rPr>
      <w:rFonts w:ascii="Helvetica" w:hAnsi="Helvetica"/>
      <w:sz w:val="18"/>
    </w:rPr>
  </w:style>
  <w:style w:type="paragraph" w:customStyle="1" w:styleId="MainHeading">
    <w:name w:val="Main Heading"/>
    <w:aliases w:val="mh"/>
    <w:basedOn w:val="Normal"/>
    <w:next w:val="Normal"/>
    <w:pPr>
      <w:jc w:val="center"/>
    </w:pPr>
    <w:rPr>
      <w:b/>
      <w:caps/>
      <w:u w:val="single"/>
    </w:rPr>
  </w:style>
  <w:style w:type="paragraph" w:customStyle="1" w:styleId="CoDate">
    <w:name w:val="Co. &amp; Date"/>
    <w:aliases w:val="cd"/>
    <w:basedOn w:val="Normal"/>
    <w:next w:val="Normal"/>
    <w:pPr>
      <w:tabs>
        <w:tab w:val="right" w:pos="8640"/>
      </w:tabs>
    </w:pPr>
    <w:rPr>
      <w:b/>
      <w:caps/>
    </w:rPr>
  </w:style>
  <w:style w:type="paragraph" w:customStyle="1" w:styleId="Bullet">
    <w:name w:val="Bullet"/>
    <w:aliases w:val="b"/>
    <w:basedOn w:val="Normal"/>
    <w:pPr>
      <w:ind w:left="540" w:hanging="540"/>
    </w:pPr>
  </w:style>
  <w:style w:type="paragraph" w:customStyle="1" w:styleId="i1">
    <w:name w:val="i1"/>
    <w:aliases w:val="indent 1"/>
    <w:basedOn w:val="Normal"/>
    <w:pPr>
      <w:spacing w:after="260"/>
      <w:ind w:left="1080" w:hanging="540"/>
    </w:pPr>
  </w:style>
  <w:style w:type="paragraph" w:customStyle="1" w:styleId="i2">
    <w:name w:val="i2"/>
    <w:aliases w:val="indent 2"/>
    <w:basedOn w:val="Normal"/>
    <w:pPr>
      <w:spacing w:after="260"/>
      <w:ind w:left="1620" w:hanging="540"/>
    </w:pPr>
  </w:style>
  <w:style w:type="paragraph" w:styleId="Titre">
    <w:name w:val="Title"/>
    <w:basedOn w:val="Normal"/>
    <w:qFormat/>
    <w:rsid w:val="00AC50D8"/>
    <w:pPr>
      <w:spacing w:line="240" w:lineRule="auto"/>
      <w:jc w:val="center"/>
    </w:pPr>
    <w:rPr>
      <w:rFonts w:ascii="Calibri" w:hAnsi="Calibri" w:cs="Calibri"/>
      <w:b/>
      <w:caps/>
      <w:color w:val="404040"/>
      <w:sz w:val="32"/>
      <w:szCs w:val="32"/>
      <w:lang w:val="fr-CA"/>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360"/>
    </w:pPr>
  </w:style>
  <w:style w:type="character" w:styleId="Lienhypertexte">
    <w:name w:val="Hyperlink"/>
    <w:uiPriority w:val="99"/>
    <w:unhideWhenUsed/>
    <w:rsid w:val="005E5F3E"/>
    <w:rPr>
      <w:color w:val="0563C1"/>
      <w:u w:val="single"/>
    </w:rPr>
  </w:style>
  <w:style w:type="character" w:styleId="Mentionnonrsolue">
    <w:name w:val="Unresolved Mention"/>
    <w:uiPriority w:val="47"/>
    <w:rsid w:val="00A6369F"/>
    <w:rPr>
      <w:color w:val="808080"/>
      <w:shd w:val="clear" w:color="auto" w:fill="E6E6E6"/>
    </w:rPr>
  </w:style>
  <w:style w:type="table" w:styleId="Grilledutableau">
    <w:name w:val="Table Grid"/>
    <w:basedOn w:val="TableauNormal"/>
    <w:uiPriority w:val="59"/>
    <w:rsid w:val="00CF6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uiPriority w:val="9"/>
    <w:rsid w:val="002C46F1"/>
    <w:rPr>
      <w:rFonts w:ascii="Calibri" w:hAnsi="Calibri" w:cs="Calibri"/>
      <w:b/>
      <w:sz w:val="22"/>
      <w:szCs w:val="22"/>
      <w:lang w:eastAsia="en-US"/>
    </w:rPr>
  </w:style>
  <w:style w:type="paragraph" w:customStyle="1" w:styleId="texteprofil">
    <w:name w:val="texte profil"/>
    <w:basedOn w:val="Normal"/>
    <w:qFormat/>
    <w:rsid w:val="00E41C0F"/>
    <w:pPr>
      <w:overflowPunct/>
      <w:autoSpaceDE/>
      <w:autoSpaceDN/>
      <w:adjustRightInd/>
      <w:spacing w:before="60" w:after="60" w:line="240" w:lineRule="auto"/>
      <w:textAlignment w:val="auto"/>
    </w:pPr>
    <w:rPr>
      <w:rFonts w:ascii="Tahoma" w:eastAsiaTheme="minorHAnsi" w:hAnsi="Tahoma" w:cs="Tahoma"/>
      <w:sz w:val="22"/>
      <w:szCs w:val="22"/>
      <w:lang w:val="fr-C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0651">
      <w:bodyDiv w:val="1"/>
      <w:marLeft w:val="0"/>
      <w:marRight w:val="0"/>
      <w:marTop w:val="0"/>
      <w:marBottom w:val="0"/>
      <w:divBdr>
        <w:top w:val="none" w:sz="0" w:space="0" w:color="auto"/>
        <w:left w:val="none" w:sz="0" w:space="0" w:color="auto"/>
        <w:bottom w:val="none" w:sz="0" w:space="0" w:color="auto"/>
        <w:right w:val="none" w:sz="0" w:space="0" w:color="auto"/>
      </w:divBdr>
    </w:div>
    <w:div w:id="511526846">
      <w:bodyDiv w:val="1"/>
      <w:marLeft w:val="0"/>
      <w:marRight w:val="0"/>
      <w:marTop w:val="0"/>
      <w:marBottom w:val="0"/>
      <w:divBdr>
        <w:top w:val="none" w:sz="0" w:space="0" w:color="auto"/>
        <w:left w:val="none" w:sz="0" w:space="0" w:color="auto"/>
        <w:bottom w:val="none" w:sz="0" w:space="0" w:color="auto"/>
        <w:right w:val="none" w:sz="0" w:space="0" w:color="auto"/>
      </w:divBdr>
    </w:div>
    <w:div w:id="19126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oseemokrane" TargetMode="External"/><Relationship Id="rId3" Type="http://schemas.openxmlformats.org/officeDocument/2006/relationships/settings" Target="settings.xml"/><Relationship Id="rId7" Type="http://schemas.openxmlformats.org/officeDocument/2006/relationships/hyperlink" Target="mailto:jomok_0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NAME</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Elene Coulombe</dc:creator>
  <cp:keywords/>
  <dc:description/>
  <cp:lastModifiedBy>josee mokrane</cp:lastModifiedBy>
  <cp:revision>2</cp:revision>
  <cp:lastPrinted>1998-10-22T19:55:00Z</cp:lastPrinted>
  <dcterms:created xsi:type="dcterms:W3CDTF">2024-02-21T16:42:00Z</dcterms:created>
  <dcterms:modified xsi:type="dcterms:W3CDTF">2024-02-21T16:42:00Z</dcterms:modified>
</cp:coreProperties>
</file>