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Michèle Piuze</w:t>
      </w:r>
    </w:p>
    <w:p>
      <w:r>
        <w:t>Lac-Beauport, Québec | 418-932-4922 | Mimidenver@hotmail.com</w:t>
      </w:r>
    </w:p>
    <w:p>
      <w:pPr>
        <w:pStyle w:val="Heading1"/>
      </w:pPr>
      <w:r>
        <w:t>Profil stratégique</w:t>
      </w:r>
    </w:p>
    <w:p>
      <w:r>
        <w:t>Professionnelle d’expérience cumulant plus de 30 ans dans les domaines de la santé, du médico-esthétique, du service à la clientèle et des environnements exigeants. Reconnue pour sa polyvalence, sa rigueur et sa capacité à gérer efficacement des situations complexes, autant en contexte clinique, administratif que terrain. Leader naturelle, elle se distingue par son sens de l’organisation, son sang-froid et sa qualité de service irréprochable.</w:t>
      </w:r>
    </w:p>
    <w:p>
      <w:pPr>
        <w:pStyle w:val="Heading1"/>
      </w:pPr>
      <w:r>
        <w:t>Forces clés</w:t>
      </w:r>
    </w:p>
    <w:p>
      <w:r>
        <w:t>• Gestion et coordination des opérations</w:t>
        <w:br/>
        <w:t>• Service à la clientèle haut niveau</w:t>
        <w:br/>
        <w:t>• Expérience en milieu médical et clinique</w:t>
        <w:br/>
        <w:t>• Gestion des situations urgentes</w:t>
        <w:br/>
        <w:t>• Organisation, autonomie et rigueur</w:t>
        <w:br/>
        <w:t>• Communication professionnelle</w:t>
        <w:br/>
        <w:t>• Leadership et esprit d’équipe</w:t>
        <w:br/>
        <w:t>• Discrétion et fiabilité</w:t>
      </w:r>
    </w:p>
    <w:p>
      <w:pPr>
        <w:pStyle w:val="Heading1"/>
      </w:pPr>
      <w:r>
        <w:t>Expérience professionnelle</w:t>
      </w:r>
    </w:p>
    <w:p>
      <w:r>
        <w:t>Présidente et gestionnaire – Clinique de santé et médico-esthétique</w:t>
        <w:br/>
        <w:t>- Gestion complète des opérations</w:t>
        <w:br/>
        <w:t>- Supervision du personnel et des services</w:t>
        <w:br/>
        <w:t>- Développement de la clientèle</w:t>
        <w:br/>
        <w:br/>
        <w:t>Esthéticienne &amp; technicienne laser</w:t>
        <w:br/>
        <w:t>- Soins spécialisés et accompagnement client</w:t>
        <w:br/>
        <w:t>- Assistance en médecine esthétique</w:t>
        <w:br/>
        <w:br/>
        <w:t>Agent d’investigation, filature et liaison</w:t>
        <w:br/>
        <w:t>- Analyse, observation et rapports</w:t>
        <w:br/>
        <w:br/>
        <w:t>Agent de sécurité</w:t>
        <w:br/>
        <w:t>- Surveillance et gestion de situations d’urgence</w:t>
      </w:r>
    </w:p>
    <w:p>
      <w:pPr>
        <w:pStyle w:val="Heading1"/>
      </w:pPr>
      <w:r>
        <w:t>Formation</w:t>
      </w:r>
    </w:p>
    <w:p>
      <w:r>
        <w:t>• Esthétique professionnelle</w:t>
        <w:br/>
        <w:t>• Technologies laser</w:t>
        <w:br/>
        <w:t>• Assistance en médecine esthétique (Canada &amp; États-Unis)</w:t>
        <w:br/>
        <w:t>• Certificat en psychologie et travail social</w:t>
        <w:br/>
        <w:t>• Formation en sécurité et investigation</w:t>
        <w:br/>
        <w:t>• Expérience militaire (Réserve – 22e Régiment)</w:t>
      </w:r>
    </w:p>
    <w:p>
      <w:pPr>
        <w:pStyle w:val="Heading1"/>
      </w:pPr>
      <w:r>
        <w:t>Langues</w:t>
      </w:r>
    </w:p>
    <w:p>
      <w:r>
        <w:t>Français : excellent | Anglais : intermédiaire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