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C9BC" w14:textId="77777777" w:rsidR="00D10F25" w:rsidRDefault="004A7329">
      <w:pPr>
        <w:spacing w:after="0"/>
      </w:pPr>
      <w:r>
        <w:rPr>
          <w:rFonts w:ascii="Arial" w:eastAsia="Arial" w:hAnsi="Arial" w:cs="Arial"/>
          <w:color w:val="333333"/>
          <w:sz w:val="37"/>
        </w:rPr>
        <w:t xml:space="preserve">Nathalie </w:t>
      </w:r>
      <w:r>
        <w:rPr>
          <w:rFonts w:ascii="Arial" w:eastAsia="Arial" w:hAnsi="Arial" w:cs="Arial"/>
          <w:b/>
          <w:color w:val="333333"/>
          <w:sz w:val="37"/>
        </w:rPr>
        <w:t>RIVEST</w:t>
      </w:r>
    </w:p>
    <w:p w14:paraId="19330119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Canada</w:t>
      </w:r>
    </w:p>
    <w:p w14:paraId="54BDE0B7" w14:textId="05DB6A98" w:rsidR="00D10F25" w:rsidRDefault="001442DB">
      <w:pPr>
        <w:spacing w:after="231"/>
        <w:ind w:left="-5" w:hanging="10"/>
        <w:rPr>
          <w:rFonts w:ascii="Arial" w:eastAsia="Arial" w:hAnsi="Arial" w:cs="Arial"/>
          <w:b/>
          <w:color w:val="333333"/>
          <w:sz w:val="18"/>
        </w:rPr>
      </w:pPr>
      <w:hyperlink r:id="rId5" w:history="1">
        <w:r w:rsidR="00BA7044" w:rsidRPr="008766CB">
          <w:rPr>
            <w:rStyle w:val="Lienhypertexte"/>
            <w:rFonts w:ascii="Arial" w:eastAsia="Arial" w:hAnsi="Arial" w:cs="Arial"/>
            <w:b/>
            <w:sz w:val="18"/>
          </w:rPr>
          <w:t>nathierivesst@yahoo.fr</w:t>
        </w:r>
      </w:hyperlink>
    </w:p>
    <w:p w14:paraId="4BC74AA6" w14:textId="74359FA8" w:rsidR="00BA7044" w:rsidRDefault="00BA7044">
      <w:pPr>
        <w:spacing w:after="231"/>
        <w:ind w:left="-5" w:hanging="10"/>
      </w:pPr>
      <w:r>
        <w:rPr>
          <w:rFonts w:ascii="Arial" w:eastAsia="Arial" w:hAnsi="Arial" w:cs="Arial"/>
          <w:b/>
          <w:color w:val="333333"/>
          <w:sz w:val="18"/>
        </w:rPr>
        <w:t>N0 de téléphone cellulaire 514-708-2316</w:t>
      </w:r>
    </w:p>
    <w:p w14:paraId="1362B502" w14:textId="77777777" w:rsidR="00D10F25" w:rsidRDefault="004A7329">
      <w:pPr>
        <w:pStyle w:val="Titre1"/>
      </w:pPr>
      <w:r>
        <w:t>ARTISTE - ENSEIGNANTE</w:t>
      </w:r>
    </w:p>
    <w:p w14:paraId="4CC6D01D" w14:textId="77777777" w:rsidR="00D10F25" w:rsidRDefault="004A7329">
      <w:pPr>
        <w:spacing w:after="402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6ECFEAE4" wp14:editId="397325B0">
                <wp:extent cx="6395207" cy="26882"/>
                <wp:effectExtent l="0" t="0" r="0" b="0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26882"/>
                          <a:chOff x="0" y="0"/>
                          <a:chExt cx="6395207" cy="26882"/>
                        </a:xfrm>
                      </wpg:grpSpPr>
                      <wps:wsp>
                        <wps:cNvPr id="1234" name="Shape 1234"/>
                        <wps:cNvSpPr/>
                        <wps:spPr>
                          <a:xfrm>
                            <a:off x="0" y="0"/>
                            <a:ext cx="6395207" cy="2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26882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26882"/>
                                </a:lnTo>
                                <a:lnTo>
                                  <a:pt x="0" y="26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" style="width:503.56pt;height:2.1167pt;mso-position-horizontal-relative:char;mso-position-vertical-relative:line" coordsize="63952,268">
                <v:shape id="Shape 1235" style="position:absolute;width:63952;height:268;left:0;top:0;" coordsize="6395207,26882" path="m0,0l6395207,0l6395207,26882l0,26882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022ABFD5" w14:textId="77777777" w:rsidR="00D10F25" w:rsidRDefault="004A7329">
      <w:pPr>
        <w:pStyle w:val="Titre2"/>
        <w:ind w:left="-5"/>
      </w:pPr>
      <w:r>
        <w:t>DOMAINES DE COMPÉTENCES</w:t>
      </w:r>
    </w:p>
    <w:p w14:paraId="3D0DF2F2" w14:textId="77777777" w:rsidR="00D10F25" w:rsidRDefault="004A7329">
      <w:pPr>
        <w:spacing w:after="99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1179AA55" wp14:editId="038826BF">
                <wp:extent cx="6395207" cy="8960"/>
                <wp:effectExtent l="0" t="0" r="0" b="0"/>
                <wp:docPr id="884" name="Group 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0"/>
                          <a:chOff x="0" y="0"/>
                          <a:chExt cx="6395207" cy="8960"/>
                        </a:xfrm>
                      </wpg:grpSpPr>
                      <wps:wsp>
                        <wps:cNvPr id="1236" name="Shape 1236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4" style="width:503.56pt;height:0.705505pt;mso-position-horizontal-relative:char;mso-position-vertical-relative:line" coordsize="63952,89">
                <v:shape id="Shape 1237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5B2DF9F8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Artiste- enseignante</w:t>
      </w:r>
    </w:p>
    <w:p w14:paraId="0DDB7796" w14:textId="7EF07F0C" w:rsidR="00D10F25" w:rsidRDefault="004A7329">
      <w:pPr>
        <w:spacing w:after="419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 xml:space="preserve">Spécialiste en arts visuels et médiatiques aux trois cycles du primaire, </w:t>
      </w:r>
      <w:r w:rsidR="00421C37">
        <w:rPr>
          <w:rFonts w:ascii="Arial" w:eastAsia="Arial" w:hAnsi="Arial" w:cs="Arial"/>
          <w:color w:val="333333"/>
          <w:sz w:val="18"/>
        </w:rPr>
        <w:t>du secondaire en adaptation scolaire.</w:t>
      </w:r>
    </w:p>
    <w:p w14:paraId="37877CD3" w14:textId="77777777" w:rsidR="00D10F25" w:rsidRDefault="004A7329">
      <w:pPr>
        <w:pStyle w:val="Titre2"/>
        <w:ind w:left="-5"/>
      </w:pPr>
      <w:r>
        <w:t>PRINCIPALES EXPÉRIENCES PROFESSIONNELLES</w:t>
      </w:r>
    </w:p>
    <w:p w14:paraId="63CC817E" w14:textId="77777777" w:rsidR="00D10F25" w:rsidRDefault="004A7329">
      <w:pPr>
        <w:spacing w:after="103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194312C7" wp14:editId="3D342845">
                <wp:extent cx="6395207" cy="8961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1"/>
                          <a:chOff x="0" y="0"/>
                          <a:chExt cx="6395207" cy="8961"/>
                        </a:xfrm>
                      </wpg:grpSpPr>
                      <wps:wsp>
                        <wps:cNvPr id="1238" name="Shape 1238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503.56pt;height:0.705566pt;mso-position-horizontal-relative:char;mso-position-vertical-relative:line" coordsize="63952,89">
                <v:shape id="Shape 1239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3790AC9F" w14:textId="2DCD500A" w:rsidR="00D10F25" w:rsidRDefault="004A7329">
      <w:pPr>
        <w:spacing w:after="5"/>
        <w:ind w:left="-5" w:hanging="10"/>
        <w:rPr>
          <w:rFonts w:ascii="Arial" w:eastAsia="Arial" w:hAnsi="Arial" w:cs="Arial"/>
          <w:b/>
          <w:color w:val="454545"/>
        </w:rPr>
      </w:pPr>
      <w:r w:rsidRPr="00421C37">
        <w:rPr>
          <w:rFonts w:ascii="Arial" w:eastAsia="Arial" w:hAnsi="Arial" w:cs="Arial"/>
          <w:b/>
          <w:color w:val="454545"/>
        </w:rPr>
        <w:t xml:space="preserve">23 août 2003 à </w:t>
      </w:r>
      <w:r w:rsidR="00421C37" w:rsidRPr="00421C37">
        <w:rPr>
          <w:rFonts w:ascii="Arial" w:eastAsia="Arial" w:hAnsi="Arial" w:cs="Arial"/>
          <w:b/>
          <w:color w:val="454545"/>
        </w:rPr>
        <w:t>2019</w:t>
      </w:r>
    </w:p>
    <w:p w14:paraId="38845791" w14:textId="77777777" w:rsidR="00421C37" w:rsidRPr="00421C37" w:rsidRDefault="00421C37">
      <w:pPr>
        <w:spacing w:after="5"/>
        <w:ind w:left="-5" w:hanging="10"/>
      </w:pPr>
    </w:p>
    <w:p w14:paraId="443B0E2D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Spécialiste en arts plastiques</w:t>
      </w:r>
    </w:p>
    <w:p w14:paraId="1103F881" w14:textId="69A5F280" w:rsidR="00421C37" w:rsidRDefault="004A7329" w:rsidP="00421C37">
      <w:pPr>
        <w:spacing w:after="420" w:line="262" w:lineRule="auto"/>
        <w:ind w:left="-5" w:hanging="10"/>
        <w:rPr>
          <w:rFonts w:ascii="Arial" w:eastAsia="Arial" w:hAnsi="Arial" w:cs="Arial"/>
          <w:color w:val="333333"/>
          <w:sz w:val="18"/>
        </w:rPr>
      </w:pPr>
      <w:r>
        <w:rPr>
          <w:rFonts w:ascii="Arial" w:eastAsia="Arial" w:hAnsi="Arial" w:cs="Arial"/>
          <w:color w:val="333333"/>
          <w:sz w:val="18"/>
        </w:rPr>
        <w:t xml:space="preserve">Je travaille auprès de jeunes de 6 à 12 ans qui </w:t>
      </w:r>
      <w:r w:rsidR="00421C37">
        <w:rPr>
          <w:rFonts w:ascii="Arial" w:eastAsia="Arial" w:hAnsi="Arial" w:cs="Arial"/>
          <w:color w:val="333333"/>
          <w:sz w:val="18"/>
        </w:rPr>
        <w:t>rencontrent</w:t>
      </w:r>
      <w:r>
        <w:rPr>
          <w:rFonts w:ascii="Arial" w:eastAsia="Arial" w:hAnsi="Arial" w:cs="Arial"/>
          <w:color w:val="333333"/>
          <w:sz w:val="18"/>
        </w:rPr>
        <w:t xml:space="preserve"> des difficultés importantes au niveau du comportement et aussi pour plusieurs des retards au niveau des apprentissages.</w:t>
      </w:r>
    </w:p>
    <w:p w14:paraId="71C0BE8E" w14:textId="2CBF647E" w:rsidR="00421C37" w:rsidRPr="00421C37" w:rsidRDefault="00421C37" w:rsidP="00421C37">
      <w:pPr>
        <w:spacing w:after="420" w:line="262" w:lineRule="auto"/>
        <w:ind w:left="-5" w:hanging="10"/>
        <w:rPr>
          <w:rFonts w:ascii="Arial" w:eastAsia="Arial" w:hAnsi="Arial" w:cs="Arial"/>
          <w:b/>
          <w:bCs/>
          <w:color w:val="333333"/>
        </w:rPr>
      </w:pPr>
      <w:r w:rsidRPr="00421C37">
        <w:rPr>
          <w:rFonts w:ascii="Arial" w:eastAsia="Arial" w:hAnsi="Arial" w:cs="Arial"/>
          <w:b/>
          <w:bCs/>
          <w:color w:val="333333"/>
        </w:rPr>
        <w:t>25 août 2019</w:t>
      </w:r>
      <w:r w:rsidR="00BA7044">
        <w:rPr>
          <w:rFonts w:ascii="Arial" w:eastAsia="Arial" w:hAnsi="Arial" w:cs="Arial"/>
          <w:b/>
          <w:bCs/>
          <w:color w:val="333333"/>
        </w:rPr>
        <w:t xml:space="preserve"> à ce jour</w:t>
      </w:r>
    </w:p>
    <w:p w14:paraId="63DE7ECB" w14:textId="6FD76194" w:rsidR="00421C37" w:rsidRDefault="00421C37" w:rsidP="00421C37">
      <w:pPr>
        <w:spacing w:after="420" w:line="262" w:lineRule="auto"/>
        <w:ind w:left="-5" w:hanging="10"/>
        <w:rPr>
          <w:rFonts w:ascii="Arial" w:eastAsia="Arial" w:hAnsi="Arial" w:cs="Arial"/>
          <w:color w:val="333333"/>
          <w:sz w:val="18"/>
        </w:rPr>
      </w:pPr>
      <w:r>
        <w:rPr>
          <w:rFonts w:ascii="Arial" w:eastAsia="Arial" w:hAnsi="Arial" w:cs="Arial"/>
          <w:color w:val="333333"/>
          <w:sz w:val="18"/>
        </w:rPr>
        <w:t xml:space="preserve">Titulaire de classe auprès de jeunes autistes âgés entre 13-21 ans. Accompagnement, adaptation des programmes Défis, Caps et PFEQ. Plusieurs de mes élèves ont une déficience intellectuelle associée à leur autisme. Je favorise un enseignement inclusif </w:t>
      </w:r>
      <w:r w:rsidR="00BA7044">
        <w:rPr>
          <w:rFonts w:ascii="Arial" w:eastAsia="Arial" w:hAnsi="Arial" w:cs="Arial"/>
          <w:color w:val="333333"/>
          <w:sz w:val="18"/>
        </w:rPr>
        <w:t xml:space="preserve">et de différenciations où les arts sont à l’honneur pour faire émerger une meilleure compréhension de leur environnement. </w:t>
      </w:r>
    </w:p>
    <w:p w14:paraId="793984CD" w14:textId="77777777" w:rsidR="00D10F25" w:rsidRDefault="004A7329">
      <w:pPr>
        <w:pStyle w:val="Titre2"/>
        <w:ind w:left="-5"/>
      </w:pPr>
      <w:r>
        <w:t>FORMATION ACADÉMIQUE</w:t>
      </w:r>
    </w:p>
    <w:p w14:paraId="2EA8B166" w14:textId="77777777" w:rsidR="00D10F25" w:rsidRDefault="004A7329">
      <w:pPr>
        <w:spacing w:after="103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14F9BFF4" wp14:editId="4C45A1CC">
                <wp:extent cx="6395207" cy="8961"/>
                <wp:effectExtent l="0" t="0" r="0" b="0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1"/>
                          <a:chOff x="0" y="0"/>
                          <a:chExt cx="6395207" cy="8961"/>
                        </a:xfrm>
                      </wpg:grpSpPr>
                      <wps:wsp>
                        <wps:cNvPr id="1240" name="Shape 1240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" style="width:503.56pt;height:0.705627pt;mso-position-horizontal-relative:char;mso-position-vertical-relative:line" coordsize="63952,89">
                <v:shape id="Shape 1241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18AA5286" w14:textId="77777777" w:rsidR="00D10F25" w:rsidRDefault="004A7329">
      <w:pPr>
        <w:spacing w:after="5"/>
        <w:ind w:left="-5" w:hanging="10"/>
      </w:pPr>
      <w:r>
        <w:rPr>
          <w:rFonts w:ascii="Arial" w:eastAsia="Arial" w:hAnsi="Arial" w:cs="Arial"/>
          <w:b/>
          <w:color w:val="454545"/>
          <w:sz w:val="17"/>
        </w:rPr>
        <w:t xml:space="preserve">7 septembre 2011 à aujourd'hui </w:t>
      </w:r>
    </w:p>
    <w:p w14:paraId="592CA88F" w14:textId="77777777" w:rsidR="00D10F25" w:rsidRDefault="004A7329">
      <w:pPr>
        <w:spacing w:after="21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Maîtrise en enseignement des arts visuels et médiatiques, Université du Québec à Montréal</w:t>
      </w:r>
    </w:p>
    <w:p w14:paraId="214B5389" w14:textId="77777777" w:rsidR="00D10F25" w:rsidRDefault="004A7329">
      <w:pPr>
        <w:tabs>
          <w:tab w:val="center" w:pos="2344"/>
        </w:tabs>
        <w:spacing w:after="5"/>
        <w:ind w:left="-15"/>
      </w:pPr>
      <w:r>
        <w:rPr>
          <w:rFonts w:ascii="Arial" w:eastAsia="Arial" w:hAnsi="Arial" w:cs="Arial"/>
          <w:b/>
          <w:color w:val="454545"/>
          <w:sz w:val="17"/>
        </w:rPr>
        <w:t>1 septembre 1998</w:t>
      </w:r>
      <w:r>
        <w:rPr>
          <w:rFonts w:ascii="Arial" w:eastAsia="Arial" w:hAnsi="Arial" w:cs="Arial"/>
          <w:b/>
          <w:color w:val="454545"/>
          <w:sz w:val="17"/>
        </w:rPr>
        <w:tab/>
        <w:t>- 21 décembre 2001</w:t>
      </w:r>
    </w:p>
    <w:p w14:paraId="61D08396" w14:textId="77777777" w:rsidR="00D10F25" w:rsidRDefault="004A7329">
      <w:pPr>
        <w:spacing w:after="275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Baccalauréat en arts visuels et médiatiques (concentration création), Université du Québec à Montréal</w:t>
      </w:r>
    </w:p>
    <w:p w14:paraId="17550303" w14:textId="1121D22A" w:rsidR="00D10F25" w:rsidRDefault="00421C37">
      <w:pPr>
        <w:numPr>
          <w:ilvl w:val="0"/>
          <w:numId w:val="1"/>
        </w:numPr>
        <w:spacing w:after="5"/>
        <w:ind w:hanging="141"/>
      </w:pPr>
      <w:r>
        <w:rPr>
          <w:rFonts w:ascii="Arial" w:eastAsia="Arial" w:hAnsi="Arial" w:cs="Arial"/>
          <w:b/>
          <w:color w:val="454545"/>
          <w:sz w:val="17"/>
        </w:rPr>
        <w:t>Septembre</w:t>
      </w:r>
      <w:r w:rsidR="004A7329">
        <w:rPr>
          <w:rFonts w:ascii="Arial" w:eastAsia="Arial" w:hAnsi="Arial" w:cs="Arial"/>
          <w:b/>
          <w:color w:val="454545"/>
          <w:sz w:val="17"/>
        </w:rPr>
        <w:t xml:space="preserve"> 1997- 20 juin 1998</w:t>
      </w:r>
    </w:p>
    <w:p w14:paraId="336144AF" w14:textId="40F84FFF" w:rsidR="00D10F25" w:rsidRDefault="004A7329">
      <w:pPr>
        <w:spacing w:after="275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 xml:space="preserve">Certificat de premier cycle en arts </w:t>
      </w:r>
      <w:r w:rsidR="00421C37">
        <w:rPr>
          <w:rFonts w:ascii="Arial" w:eastAsia="Arial" w:hAnsi="Arial" w:cs="Arial"/>
          <w:color w:val="333333"/>
          <w:sz w:val="18"/>
        </w:rPr>
        <w:t>plastiques, Université</w:t>
      </w:r>
      <w:r>
        <w:rPr>
          <w:rFonts w:ascii="Arial" w:eastAsia="Arial" w:hAnsi="Arial" w:cs="Arial"/>
          <w:color w:val="333333"/>
          <w:sz w:val="18"/>
        </w:rPr>
        <w:t xml:space="preserve"> du Québec à Montréal</w:t>
      </w:r>
    </w:p>
    <w:p w14:paraId="3594C910" w14:textId="598857A5" w:rsidR="00D10F25" w:rsidRDefault="00421C37">
      <w:pPr>
        <w:numPr>
          <w:ilvl w:val="0"/>
          <w:numId w:val="1"/>
        </w:numPr>
        <w:spacing w:after="5"/>
        <w:ind w:hanging="141"/>
      </w:pPr>
      <w:r>
        <w:rPr>
          <w:rFonts w:ascii="Arial" w:eastAsia="Arial" w:hAnsi="Arial" w:cs="Arial"/>
          <w:b/>
          <w:color w:val="454545"/>
          <w:sz w:val="17"/>
        </w:rPr>
        <w:t>Septembre</w:t>
      </w:r>
      <w:r w:rsidR="004A7329">
        <w:rPr>
          <w:rFonts w:ascii="Arial" w:eastAsia="Arial" w:hAnsi="Arial" w:cs="Arial"/>
          <w:b/>
          <w:color w:val="454545"/>
          <w:sz w:val="17"/>
        </w:rPr>
        <w:t xml:space="preserve"> 1982- 22 juin 1987</w:t>
      </w:r>
    </w:p>
    <w:p w14:paraId="27F23C56" w14:textId="5CF66FDE" w:rsidR="00D10F25" w:rsidRDefault="004A7329">
      <w:pPr>
        <w:spacing w:after="701" w:line="262" w:lineRule="auto"/>
        <w:ind w:left="-5" w:hanging="10"/>
        <w:rPr>
          <w:rFonts w:ascii="Arial" w:eastAsia="Arial" w:hAnsi="Arial" w:cs="Arial"/>
          <w:color w:val="333333"/>
          <w:sz w:val="18"/>
        </w:rPr>
      </w:pPr>
      <w:r>
        <w:rPr>
          <w:rFonts w:ascii="Arial" w:eastAsia="Arial" w:hAnsi="Arial" w:cs="Arial"/>
          <w:color w:val="333333"/>
          <w:sz w:val="18"/>
        </w:rPr>
        <w:t>Diplôme d'études secondaires, Polyvalente Antoine de St - Exupéry de Montréal</w:t>
      </w:r>
    </w:p>
    <w:p w14:paraId="752E7F7F" w14:textId="77777777" w:rsidR="00BA7044" w:rsidRDefault="00BA7044">
      <w:pPr>
        <w:spacing w:after="701" w:line="262" w:lineRule="auto"/>
        <w:ind w:left="-5" w:hanging="10"/>
      </w:pPr>
    </w:p>
    <w:p w14:paraId="04B63406" w14:textId="77777777" w:rsidR="00BA7044" w:rsidRDefault="00BA7044">
      <w:pPr>
        <w:pStyle w:val="Titre2"/>
        <w:ind w:left="-5"/>
      </w:pPr>
    </w:p>
    <w:p w14:paraId="13017AB3" w14:textId="31116E03" w:rsidR="00D10F25" w:rsidRDefault="004A7329">
      <w:pPr>
        <w:pStyle w:val="Titre2"/>
        <w:ind w:left="-5"/>
      </w:pPr>
      <w:r>
        <w:t>CENTRES D'INTÉRÊT</w:t>
      </w:r>
    </w:p>
    <w:p w14:paraId="3ACCD522" w14:textId="77777777" w:rsidR="00D10F25" w:rsidRDefault="004A7329">
      <w:pPr>
        <w:spacing w:after="99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265CE4C1" wp14:editId="54C08B31">
                <wp:extent cx="6395207" cy="8960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0"/>
                          <a:chOff x="0" y="0"/>
                          <a:chExt cx="6395207" cy="8960"/>
                        </a:xfrm>
                      </wpg:grpSpPr>
                      <wps:wsp>
                        <wps:cNvPr id="1246" name="Shape 1246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" style="width:503.56pt;height:0.705505pt;mso-position-horizontal-relative:char;mso-position-vertical-relative:line" coordsize="63952,89">
                <v:shape id="Shape 1247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5F19445A" w14:textId="77777777" w:rsidR="00D10F25" w:rsidRDefault="004A7329">
      <w:pPr>
        <w:spacing w:after="639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Peinture, dessin, sculpture, lecture, musique, sorties culturelles, entraînement physique...</w:t>
      </w:r>
    </w:p>
    <w:p w14:paraId="67602A14" w14:textId="77777777" w:rsidR="00D10F25" w:rsidRDefault="004A7329">
      <w:pPr>
        <w:pStyle w:val="Titre2"/>
        <w:ind w:left="-5"/>
      </w:pPr>
      <w:r>
        <w:t>EXPOSITIONS PROFESSIONNELLES</w:t>
      </w:r>
    </w:p>
    <w:p w14:paraId="6F3B24FE" w14:textId="77777777" w:rsidR="00D10F25" w:rsidRDefault="004A7329">
      <w:pPr>
        <w:spacing w:after="105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79A8B0C9" wp14:editId="579314FD">
                <wp:extent cx="6395207" cy="8961"/>
                <wp:effectExtent l="0" t="0" r="0" b="0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1"/>
                          <a:chOff x="0" y="0"/>
                          <a:chExt cx="6395207" cy="8961"/>
                        </a:xfrm>
                      </wpg:grpSpPr>
                      <wps:wsp>
                        <wps:cNvPr id="1248" name="Shape 1248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8" style="width:503.56pt;height:0.705566pt;mso-position-horizontal-relative:char;mso-position-vertical-relative:line" coordsize="63952,89">
                <v:shape id="Shape 1249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4B071B69" w14:textId="77777777" w:rsidR="00D10F25" w:rsidRDefault="004A7329">
      <w:pPr>
        <w:pStyle w:val="Titre3"/>
        <w:ind w:left="-5"/>
      </w:pPr>
      <w:r>
        <w:t>EXPOSITIONS INDIVIDUELLES ET COLLECTIVES</w:t>
      </w:r>
    </w:p>
    <w:p w14:paraId="6AB35DCA" w14:textId="77777777" w:rsidR="00D10F25" w:rsidRDefault="004A7329">
      <w:pPr>
        <w:spacing w:after="0" w:line="265" w:lineRule="auto"/>
        <w:ind w:left="-5" w:hanging="10"/>
      </w:pPr>
      <w:r>
        <w:rPr>
          <w:rFonts w:ascii="Arial" w:eastAsia="Arial" w:hAnsi="Arial" w:cs="Arial"/>
          <w:i/>
          <w:color w:val="333333"/>
          <w:sz w:val="18"/>
        </w:rPr>
        <w:t>1999 L'art passe à l'Est, itinéraire tout au long de la rue St-Catherine</w:t>
      </w:r>
    </w:p>
    <w:p w14:paraId="7E21F5A1" w14:textId="77777777" w:rsidR="00D10F25" w:rsidRDefault="004A7329">
      <w:pPr>
        <w:numPr>
          <w:ilvl w:val="0"/>
          <w:numId w:val="2"/>
        </w:numPr>
        <w:spacing w:after="0" w:line="265" w:lineRule="auto"/>
        <w:ind w:hanging="513"/>
      </w:pPr>
      <w:proofErr w:type="spellStart"/>
      <w:r>
        <w:rPr>
          <w:rFonts w:ascii="Arial" w:eastAsia="Arial" w:hAnsi="Arial" w:cs="Arial"/>
          <w:i/>
          <w:color w:val="333333"/>
          <w:sz w:val="18"/>
        </w:rPr>
        <w:t>McAbby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 xml:space="preserve">, Université du Québec à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Montréal,Galerie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 xml:space="preserve"> de l'UQÀM</w:t>
      </w:r>
    </w:p>
    <w:p w14:paraId="77D92D3A" w14:textId="77777777" w:rsidR="00D10F25" w:rsidRDefault="004A7329">
      <w:pPr>
        <w:numPr>
          <w:ilvl w:val="0"/>
          <w:numId w:val="2"/>
        </w:numPr>
        <w:spacing w:after="0" w:line="265" w:lineRule="auto"/>
        <w:ind w:hanging="513"/>
      </w:pPr>
      <w:r>
        <w:rPr>
          <w:rFonts w:ascii="Arial" w:eastAsia="Arial" w:hAnsi="Arial" w:cs="Arial"/>
          <w:i/>
          <w:color w:val="333333"/>
          <w:sz w:val="18"/>
        </w:rPr>
        <w:t xml:space="preserve">Les maux pour le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dire,Galerie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Kô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>-Zen, Montréal</w:t>
      </w:r>
    </w:p>
    <w:p w14:paraId="61A90121" w14:textId="77777777" w:rsidR="00D10F25" w:rsidRDefault="004A7329">
      <w:pPr>
        <w:numPr>
          <w:ilvl w:val="0"/>
          <w:numId w:val="2"/>
        </w:numPr>
        <w:spacing w:after="0" w:line="265" w:lineRule="auto"/>
        <w:ind w:hanging="513"/>
      </w:pPr>
      <w:r>
        <w:rPr>
          <w:rFonts w:ascii="Arial" w:eastAsia="Arial" w:hAnsi="Arial" w:cs="Arial"/>
          <w:i/>
          <w:color w:val="333333"/>
          <w:sz w:val="18"/>
        </w:rPr>
        <w:t xml:space="preserve">La fête de l'estampe, Maison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Trestler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Vaudreuil,Soulange</w:t>
      </w:r>
      <w:proofErr w:type="spellEnd"/>
    </w:p>
    <w:p w14:paraId="2B9D40F5" w14:textId="77777777" w:rsidR="00D10F25" w:rsidRDefault="004A7329">
      <w:pPr>
        <w:numPr>
          <w:ilvl w:val="0"/>
          <w:numId w:val="2"/>
        </w:numPr>
        <w:spacing w:after="0" w:line="265" w:lineRule="auto"/>
        <w:ind w:hanging="513"/>
      </w:pPr>
      <w:r>
        <w:rPr>
          <w:rFonts w:ascii="Arial" w:eastAsia="Arial" w:hAnsi="Arial" w:cs="Arial"/>
          <w:i/>
          <w:color w:val="333333"/>
          <w:sz w:val="18"/>
        </w:rPr>
        <w:t xml:space="preserve">La fête de l'estampe. PAPIER, Maison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Trestler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 xml:space="preserve">, Vaudreuil,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Soulange</w:t>
      </w:r>
      <w:proofErr w:type="spellEnd"/>
    </w:p>
    <w:p w14:paraId="4AD1B50B" w14:textId="77777777" w:rsidR="00D10F25" w:rsidRDefault="004A7329">
      <w:pPr>
        <w:spacing w:after="0" w:line="265" w:lineRule="auto"/>
        <w:ind w:left="-5" w:hanging="10"/>
      </w:pPr>
      <w:r>
        <w:rPr>
          <w:rFonts w:ascii="Arial" w:eastAsia="Arial" w:hAnsi="Arial" w:cs="Arial"/>
          <w:i/>
          <w:color w:val="333333"/>
          <w:sz w:val="18"/>
        </w:rPr>
        <w:t xml:space="preserve">2007  BARCELONA, </w:t>
      </w:r>
      <w:proofErr w:type="spellStart"/>
      <w:r>
        <w:rPr>
          <w:rFonts w:ascii="Arial" w:eastAsia="Arial" w:hAnsi="Arial" w:cs="Arial"/>
          <w:i/>
          <w:color w:val="333333"/>
          <w:sz w:val="18"/>
        </w:rPr>
        <w:t>GalerieKô</w:t>
      </w:r>
      <w:proofErr w:type="spellEnd"/>
      <w:r>
        <w:rPr>
          <w:rFonts w:ascii="Arial" w:eastAsia="Arial" w:hAnsi="Arial" w:cs="Arial"/>
          <w:i/>
          <w:color w:val="333333"/>
          <w:sz w:val="18"/>
        </w:rPr>
        <w:t>-Zen, Montréal</w:t>
      </w:r>
    </w:p>
    <w:p w14:paraId="6A1B501E" w14:textId="77777777" w:rsidR="00D10F25" w:rsidRDefault="004A7329">
      <w:pPr>
        <w:spacing w:after="417" w:line="265" w:lineRule="auto"/>
        <w:ind w:left="-5" w:hanging="10"/>
      </w:pPr>
      <w:r>
        <w:rPr>
          <w:rFonts w:ascii="Arial" w:eastAsia="Arial" w:hAnsi="Arial" w:cs="Arial"/>
          <w:i/>
          <w:color w:val="333333"/>
          <w:sz w:val="18"/>
        </w:rPr>
        <w:t>2011  Les Jardins Intérieurs, Maison de la culture de Montréal-Nord</w:t>
      </w:r>
    </w:p>
    <w:p w14:paraId="34DD8908" w14:textId="77777777" w:rsidR="00D10F25" w:rsidRDefault="004A7329">
      <w:pPr>
        <w:pStyle w:val="Titre2"/>
        <w:ind w:left="-5"/>
      </w:pPr>
      <w:r>
        <w:t>FORMATION CONTINUE</w:t>
      </w:r>
    </w:p>
    <w:p w14:paraId="31DED498" w14:textId="77777777" w:rsidR="00D10F25" w:rsidRDefault="004A7329">
      <w:pPr>
        <w:spacing w:after="105"/>
        <w:ind w:right="-325"/>
      </w:pPr>
      <w:r>
        <w:rPr>
          <w:noProof/>
        </w:rPr>
        <mc:AlternateContent>
          <mc:Choice Requires="wpg">
            <w:drawing>
              <wp:inline distT="0" distB="0" distL="0" distR="0" wp14:anchorId="4099256C" wp14:editId="4E3D6F35">
                <wp:extent cx="6395207" cy="8961"/>
                <wp:effectExtent l="0" t="0" r="0" b="0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207" cy="8961"/>
                          <a:chOff x="0" y="0"/>
                          <a:chExt cx="6395207" cy="8961"/>
                        </a:xfrm>
                      </wpg:grpSpPr>
                      <wps:wsp>
                        <wps:cNvPr id="1258" name="Shape 1258"/>
                        <wps:cNvSpPr/>
                        <wps:spPr>
                          <a:xfrm>
                            <a:off x="0" y="0"/>
                            <a:ext cx="63952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207" h="9144">
                                <a:moveTo>
                                  <a:pt x="0" y="0"/>
                                </a:moveTo>
                                <a:lnTo>
                                  <a:pt x="6395207" y="0"/>
                                </a:lnTo>
                                <a:lnTo>
                                  <a:pt x="63952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9" style="width:503.56pt;height:0.705627pt;mso-position-horizontal-relative:char;mso-position-vertical-relative:line" coordsize="63952,89">
                <v:shape id="Shape 1259" style="position:absolute;width:63952;height:91;left:0;top:0;" coordsize="6395207,9144" path="m0,0l6395207,0l6395207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14:paraId="4C8E9925" w14:textId="20A45D35" w:rsidR="00D10F25" w:rsidRDefault="00EF1385">
      <w:pPr>
        <w:pStyle w:val="Titre3"/>
        <w:ind w:left="-5"/>
      </w:pPr>
      <w:r>
        <w:t>Formations suivies</w:t>
      </w:r>
    </w:p>
    <w:p w14:paraId="1595F6B0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L'estime de soi chez les enfants: Thérapie brève orientée vers les solutions.</w:t>
      </w:r>
    </w:p>
    <w:p w14:paraId="35257409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Intervenir auprès d'un élève qui a un TDAH.</w:t>
      </w:r>
    </w:p>
    <w:p w14:paraId="78E15CA6" w14:textId="0897464D" w:rsidR="00D10F25" w:rsidRDefault="004A7329">
      <w:pPr>
        <w:spacing w:after="3" w:line="262" w:lineRule="auto"/>
        <w:ind w:left="-5" w:right="3440" w:hanging="10"/>
      </w:pPr>
      <w:r>
        <w:rPr>
          <w:rFonts w:ascii="Arial" w:eastAsia="Arial" w:hAnsi="Arial" w:cs="Arial"/>
          <w:color w:val="333333"/>
          <w:sz w:val="18"/>
        </w:rPr>
        <w:t xml:space="preserve">Intervenir auprès d'un élève qui a le </w:t>
      </w:r>
      <w:r w:rsidR="008E6D6E">
        <w:rPr>
          <w:rFonts w:ascii="Arial" w:eastAsia="Arial" w:hAnsi="Arial" w:cs="Arial"/>
          <w:color w:val="333333"/>
          <w:sz w:val="18"/>
        </w:rPr>
        <w:t>Syndrome</w:t>
      </w:r>
      <w:r>
        <w:rPr>
          <w:rFonts w:ascii="Arial" w:eastAsia="Arial" w:hAnsi="Arial" w:cs="Arial"/>
          <w:color w:val="333333"/>
          <w:sz w:val="18"/>
        </w:rPr>
        <w:t xml:space="preserve"> Gilles de la Tourette Comment faire un plan d'intervention adapté.</w:t>
      </w:r>
    </w:p>
    <w:p w14:paraId="78AC5545" w14:textId="77777777" w:rsidR="00D10F25" w:rsidRDefault="004A7329">
      <w:pPr>
        <w:spacing w:after="3" w:line="262" w:lineRule="auto"/>
        <w:ind w:left="-5" w:hanging="10"/>
      </w:pPr>
      <w:r>
        <w:rPr>
          <w:rFonts w:ascii="Arial" w:eastAsia="Arial" w:hAnsi="Arial" w:cs="Arial"/>
          <w:color w:val="333333"/>
          <w:sz w:val="18"/>
        </w:rPr>
        <w:t>Comment agir auprès d'un élève agressif.</w:t>
      </w:r>
    </w:p>
    <w:p w14:paraId="065039C5" w14:textId="10104340" w:rsidR="00D10F25" w:rsidRDefault="004A7329">
      <w:pPr>
        <w:spacing w:after="3" w:line="262" w:lineRule="auto"/>
        <w:ind w:left="-5" w:right="4075" w:hanging="10"/>
        <w:rPr>
          <w:rFonts w:ascii="Arial" w:eastAsia="Arial" w:hAnsi="Arial" w:cs="Arial"/>
          <w:color w:val="333333"/>
          <w:sz w:val="18"/>
        </w:rPr>
      </w:pPr>
      <w:r>
        <w:rPr>
          <w:rFonts w:ascii="Arial" w:eastAsia="Arial" w:hAnsi="Arial" w:cs="Arial"/>
          <w:color w:val="333333"/>
          <w:sz w:val="18"/>
        </w:rPr>
        <w:t>Comment intervenir auprès d'un élève ayant un trouble oppositionnel. La dysphasie La dyspraxie le trouble de l'attachement Trouble du comportement</w:t>
      </w:r>
    </w:p>
    <w:p w14:paraId="5AF0AEFD" w14:textId="53A599B4" w:rsidR="00EF1385" w:rsidRDefault="00EF1385">
      <w:pPr>
        <w:spacing w:after="3" w:line="262" w:lineRule="auto"/>
        <w:ind w:left="-5" w:right="4075" w:hanging="10"/>
        <w:rPr>
          <w:rFonts w:ascii="Arial" w:eastAsia="Arial" w:hAnsi="Arial" w:cs="Arial"/>
          <w:color w:val="333333"/>
          <w:sz w:val="18"/>
        </w:rPr>
      </w:pPr>
      <w:r>
        <w:rPr>
          <w:rFonts w:ascii="Arial" w:eastAsia="Arial" w:hAnsi="Arial" w:cs="Arial"/>
          <w:color w:val="333333"/>
          <w:sz w:val="18"/>
        </w:rPr>
        <w:t>CPI intervention auprès de personnes autiste axée sur la bienveillance.</w:t>
      </w:r>
    </w:p>
    <w:p w14:paraId="561BB38B" w14:textId="69F4C25E" w:rsidR="008E6D6E" w:rsidRPr="00EF1385" w:rsidRDefault="00EF1385" w:rsidP="008E6D6E">
      <w:pPr>
        <w:rPr>
          <w:rFonts w:asciiTheme="minorHAnsi" w:hAnsiTheme="minorHAnsi" w:cstheme="minorHAnsi"/>
        </w:rPr>
        <w:sectPr w:rsidR="008E6D6E" w:rsidRPr="00EF1385">
          <w:pgSz w:w="12240" w:h="15840"/>
          <w:pgMar w:top="1440" w:right="1409" w:bottom="1440" w:left="1084" w:header="720" w:footer="720" w:gutter="0"/>
          <w:cols w:space="720"/>
        </w:sectPr>
      </w:pPr>
      <w:r w:rsidRPr="00EF1385">
        <w:rPr>
          <w:rFonts w:asciiTheme="minorHAnsi" w:hAnsiTheme="minorHAnsi" w:cstheme="minorHAnsi"/>
        </w:rPr>
        <w:t>Comment créer des histoires ou scénarios sociaux.</w:t>
      </w:r>
      <w:r>
        <w:rPr>
          <w:rFonts w:asciiTheme="minorHAnsi" w:hAnsiTheme="minorHAnsi" w:cstheme="minorHAnsi"/>
        </w:rPr>
        <w:t xml:space="preserve">  Le cercle d’intimité chez les personnes ayant des besoins </w:t>
      </w:r>
      <w:r w:rsidR="008E6D6E">
        <w:rPr>
          <w:rFonts w:asciiTheme="minorHAnsi" w:hAnsiTheme="minorHAnsi" w:cstheme="minorHAnsi"/>
        </w:rPr>
        <w:t>particuliers.</w:t>
      </w:r>
      <w:r w:rsidR="008E6D6E" w:rsidRPr="008E6D6E">
        <w:rPr>
          <w:rFonts w:asciiTheme="minorHAnsi" w:hAnsiTheme="minorHAnsi" w:cstheme="minorHAnsi"/>
        </w:rPr>
        <w:t xml:space="preserve"> </w:t>
      </w:r>
      <w:r w:rsidR="008E6D6E">
        <w:rPr>
          <w:rFonts w:asciiTheme="minorHAnsi" w:hAnsiTheme="minorHAnsi" w:cstheme="minorHAnsi"/>
        </w:rPr>
        <w:t xml:space="preserve">Méthode TEACH.  </w:t>
      </w:r>
    </w:p>
    <w:p w14:paraId="67EC8C91" w14:textId="055D5E3B" w:rsidR="001442DB" w:rsidRDefault="001442DB">
      <w:pPr>
        <w:rPr>
          <w:rFonts w:asciiTheme="minorHAnsi" w:hAnsiTheme="minorHAnsi" w:cstheme="minorHAnsi"/>
        </w:rPr>
      </w:pPr>
    </w:p>
    <w:p w14:paraId="5247FE23" w14:textId="2EED5677" w:rsidR="001442DB" w:rsidRDefault="001442DB">
      <w:pPr>
        <w:rPr>
          <w:rFonts w:asciiTheme="minorHAnsi" w:hAnsiTheme="minorHAnsi" w:cstheme="minorHAnsi"/>
        </w:rPr>
      </w:pPr>
    </w:p>
    <w:p w14:paraId="621ACD39" w14:textId="77777777" w:rsidR="001442DB" w:rsidRDefault="001442DB">
      <w:pPr>
        <w:rPr>
          <w:rFonts w:asciiTheme="minorHAnsi" w:hAnsiTheme="minorHAnsi" w:cstheme="minorHAnsi"/>
        </w:rPr>
      </w:pPr>
    </w:p>
    <w:p w14:paraId="7659D1BB" w14:textId="77777777" w:rsidR="00D10F25" w:rsidRDefault="00D10F25">
      <w:pPr>
        <w:spacing w:after="0"/>
      </w:pPr>
    </w:p>
    <w:sectPr w:rsidR="00D10F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EAE"/>
    <w:multiLevelType w:val="hybridMultilevel"/>
    <w:tmpl w:val="FFFFFFFF"/>
    <w:lvl w:ilvl="0" w:tplc="46905848">
      <w:start w:val="1999"/>
      <w:numFmt w:val="decimal"/>
      <w:lvlText w:val="%1"/>
      <w:lvlJc w:val="left"/>
      <w:pPr>
        <w:ind w:left="513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169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1C92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4B6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4ACA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A4B6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285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56AF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A6E3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D108C8"/>
    <w:multiLevelType w:val="hybridMultilevel"/>
    <w:tmpl w:val="FFFFFFFF"/>
    <w:lvl w:ilvl="0" w:tplc="473E7A28">
      <w:start w:val="3"/>
      <w:numFmt w:val="decimal"/>
      <w:lvlText w:val="%1"/>
      <w:lvlJc w:val="left"/>
      <w:pPr>
        <w:ind w:left="141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786F5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ABE1F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0CA2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9A69E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4C95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649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4AA4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4384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25"/>
    <w:rsid w:val="001442DB"/>
    <w:rsid w:val="00421C37"/>
    <w:rsid w:val="004A7329"/>
    <w:rsid w:val="008E6D6E"/>
    <w:rsid w:val="00BA7044"/>
    <w:rsid w:val="00D10F25"/>
    <w:rsid w:val="00E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72A6"/>
  <w15:docId w15:val="{B5485588-DE36-544C-B3E9-CB7AC99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333333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333333"/>
      <w:sz w:val="25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333333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333333"/>
      <w:sz w:val="18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333333"/>
      <w:sz w:val="25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333333"/>
      <w:sz w:val="28"/>
    </w:rPr>
  </w:style>
  <w:style w:type="character" w:styleId="Lienhypertexte">
    <w:name w:val="Hyperlink"/>
    <w:basedOn w:val="Policepardfaut"/>
    <w:uiPriority w:val="99"/>
    <w:unhideWhenUsed/>
    <w:rsid w:val="00BA70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7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ierivesst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Nathalie  Rivest_842109 - copie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Nathalie  Rivest_842109 - copie</dc:title>
  <dc:subject/>
  <dc:creator>Natalie Rivest</dc:creator>
  <cp:keywords/>
  <cp:lastModifiedBy>Natalie Rivest</cp:lastModifiedBy>
  <cp:revision>4</cp:revision>
  <dcterms:created xsi:type="dcterms:W3CDTF">2022-02-26T14:45:00Z</dcterms:created>
  <dcterms:modified xsi:type="dcterms:W3CDTF">2022-02-26T14:53:00Z</dcterms:modified>
</cp:coreProperties>
</file>