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Valérie Blouin</w:t>
      </w:r>
    </w:p>
    <w:p>
      <w:pPr>
        <w:spacing w:after="160"/>
        <w:jc w:val="center"/>
      </w:pPr>
      <w:r>
        <w:rPr>
          <w:rFonts w:ascii="Arial" w:hAnsi="Arial"/>
          <w:sz w:val="18"/>
        </w:rPr>
        <w:t>581-674-2344  |  44, rue Lavoie, Saint-Prime (Québec)  G8J 0C4  |  valerieblouin1982@gmail.com</w:t>
      </w:r>
    </w:p>
    <w:p>
      <w:r/>
    </w:p>
    <w:p>
      <w:pPr>
        <w:pStyle w:val="Heading1"/>
      </w:pPr>
      <w:r>
        <w:t>Profil professionnel</w:t>
      </w:r>
    </w:p>
    <w:p>
      <w:r>
        <w:t>Intervenante sociale possédant une solide expérience en intervention psychosociale, gestion de crise et accompagnement auprès de diverses clientèles. Capacité reconnue à évaluer les besoins, établir des liens de confiance et orienter efficacement vers les ressources appropriées.</w:t>
      </w:r>
    </w:p>
    <w:p>
      <w:pPr>
        <w:pStyle w:val="Heading1"/>
      </w:pPr>
      <w:r>
        <w:t>Formation</w:t>
      </w:r>
    </w:p>
    <w:p>
      <w:r>
        <w:t>Baccalauréat en travail social (non complété – stage 2 manquant), UQAC, 2015</w:t>
        <w:br/>
        <w:t>DEC Techniques de travail social, Cégep de Jonquière, 2005</w:t>
        <w:br/>
        <w:t>DES, Cité Étudiante de Roberval, 1998</w:t>
        <w:br/>
        <w:br/>
        <w:t>Formations complémentaires :</w:t>
        <w:br/>
        <w:t>- Intervention en situation de crise suicidaire</w:t>
        <w:br/>
        <w:t>- Évaluation du risque homicidaire</w:t>
        <w:br/>
        <w:t>- Formation P-38</w:t>
      </w:r>
    </w:p>
    <w:p>
      <w:pPr>
        <w:pStyle w:val="Heading1"/>
      </w:pPr>
      <w:r>
        <w:t>Expérience professionnelle</w:t>
      </w:r>
    </w:p>
    <w:p>
      <w:r>
        <w:t>Directrice – Bell (Cellcom)</w:t>
        <w:br/>
        <w:t>Janvier à juillet 2025</w:t>
        <w:br/>
        <w:t>Gestion du personnel, atteinte des objectifs de ventes, gestion des inventaires et opérations.</w:t>
        <w:br/>
      </w:r>
    </w:p>
    <w:p>
      <w:r>
        <w:t>Intervenante sociale – Centre de ressources pour hommes Optimum</w:t>
        <w:br/>
        <w:t>Février à novembre 2025</w:t>
        <w:br/>
        <w:t>Suivis individuels, intervention psychosociale, accompagnement.</w:t>
        <w:br/>
      </w:r>
    </w:p>
    <w:p>
      <w:r/>
    </w:p>
    <w:p>
      <w:r>
        <w:t>ARH Santé mentale et psychosocial – Centre de santé Mashteuiatsh</w:t>
        <w:br/>
        <w:t>2020-2023</w:t>
        <w:br/>
        <w:t>Évaluation, intervention de crise, accompagnement, références et activités communautaires.</w:t>
        <w:br/>
      </w:r>
    </w:p>
    <w:p>
      <w:r>
        <w:t>Consultante – Randstad Canada</w:t>
        <w:br/>
        <w:t>2018-2019</w:t>
        <w:br/>
        <w:t>Recrutement, entrevues, évaluation SST, gestion de la paie.</w:t>
        <w:br/>
      </w:r>
    </w:p>
    <w:p>
      <w:r>
        <w:t>Directrice / Conseillère – Bell Canada</w:t>
        <w:br/>
        <w:t>2015-2018</w:t>
        <w:br/>
        <w:t>Gestion, recrutement, ventes et performance.</w:t>
        <w:br/>
      </w:r>
    </w:p>
    <w:p>
      <w:r>
        <w:t>Intervenante – CRDIQ</w:t>
        <w:br/>
        <w:t>2009-2013</w:t>
        <w:br/>
        <w:t>Évaluation, gestion de conflits, suivi des ressources.</w:t>
        <w:br/>
      </w:r>
    </w:p>
    <w:p>
      <w:r>
        <w:t>Intervenante – Centre jeunesse de Québec</w:t>
        <w:br/>
        <w:t>2010-2011</w:t>
        <w:br/>
        <w:t>Urgence sociale, traitement des signalements.</w:t>
        <w:br/>
      </w:r>
    </w:p>
    <w:p>
      <w:r>
        <w:t>Intervenante en toxicomanie – Services sociaux de Mashteuiatsh</w:t>
        <w:br/>
        <w:t>2008-2009</w:t>
        <w:br/>
        <w:t>Évaluation, prévention, animation, gestion de crise.</w:t>
        <w:br/>
      </w:r>
    </w:p>
    <w:p>
      <w:r>
        <w:t>Éducatrice spécialisée – CRDI Saguenay–Lac-Saint-Jean</w:t>
        <w:br/>
        <w:t>2005-2009</w:t>
        <w:br/>
        <w:t>Intervention auprès de clientèle en déficience intellectuelle.</w:t>
        <w:br/>
      </w:r>
    </w:p>
    <w:p>
      <w:pPr>
        <w:pStyle w:val="Heading1"/>
      </w:pPr>
      <w:r>
        <w:t>Compétences</w:t>
      </w:r>
    </w:p>
    <w:p>
      <w:r>
        <w:t>Intervention psychosociale</w:t>
        <w:br/>
        <w:t>Gestion de crise</w:t>
        <w:br/>
        <w:t>Évaluation clinique</w:t>
        <w:br/>
        <w:t>Travail d’équipe</w:t>
        <w:br/>
        <w:t>Communication</w:t>
        <w:br/>
        <w:t>Autonomie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