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40" w:w="11900" w:orient="portrait"/>
          <w:pgMar w:bottom="632" w:top="426" w:left="3480" w:right="21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68"/>
          <w:szCs w:val="68"/>
          <w:rtl w:val="0"/>
        </w:rPr>
        <w:t xml:space="preserve">LAGHRABLI Zakaria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-1914519</wp:posOffset>
            </wp:positionH>
            <wp:positionV relativeFrom="paragraph">
              <wp:posOffset>129540</wp:posOffset>
            </wp:positionV>
            <wp:extent cx="6829425" cy="19526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Date de naissance </w:t>
      </w:r>
      <w:r w:rsidDel="00000000" w:rsidR="00000000" w:rsidRPr="00000000">
        <w:rPr>
          <w:rtl w:val="0"/>
        </w:rPr>
        <w:t xml:space="preserve">- 25/08/1986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 -                      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zakarialaghrabli@gmail.com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-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+212616687481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Adresse-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Avenue said hajji n 5 salé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                maroc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Cuisinier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 Objectif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Travailler dans un environnement qui m'encourage à réussir et à évoluer professionnellement, où je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peux utiliser mes compétences et mes connaissances de manière appropriée.</w:t>
      </w:r>
    </w:p>
    <w:p w:rsidR="00000000" w:rsidDel="00000000" w:rsidP="00000000" w:rsidRDefault="00000000" w:rsidRPr="00000000" w14:paraId="00000016">
      <w:pPr>
        <w:pStyle w:val="Heading1"/>
        <w:pageBreakBefore w:val="0"/>
        <w:widowControl w:val="0"/>
        <w:spacing w:after="0" w:line="24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Expérience professionnelle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Restaurant SalE food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-15/02/2016 - aujourd'hui commis de cuisine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Préparation de la mise en place 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Fonctionnement de l’équipement de cuisine comme le Four-friteuse-grille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Réception de légumes et de pain 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Hacher les légumes et préparer des sauces et des salades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emballage des produits 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Surveiller la température du réfrigérateur et la qualité de la viande 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Cuire les plats et décorez-le Et présentez-le aux clients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Nettoyage et désinfection de l’équipement et du lieu de travail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 les normes d'hygiène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Restaurant Primos chicken ( contra anapec) 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-01/02/2014 - 15/02/2016 aide cuisinier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Aider les cuisiniers de préparer la mise en place 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Laver et hacher les légumes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Aider les cuisiniers à préparer les repas 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Lave-vaisselle et outils de travail 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Nettoyage des sols de cuisine 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-11/10/2009 - 18/01/2012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Formation d'apprentissage à l’hôtel Farah 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-gestion et organisation d'une cuisine 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Mise en place est service des buffets et 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 petits déjeuner-menus à la carte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-Service de restaurant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Prise de commande-service des boissons-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Service des banquets-facturation et encaissement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pageBreakBefore w:val="0"/>
        <w:widowControl w:val="0"/>
        <w:spacing w:after="0" w:line="240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Éducation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-01/10/2013 - 03/02/2014 attestation de formation en restauration rapide à l'école impt rabat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-2009-2011 diplôme de technicien agent de restauration Centre de formation de  l’hôtellerie et tourisme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-2008-2009 Première année de faculté des sciences juridique de salé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-17/06/2008 Certificat de baccalauréat Division des sciences humaines</w:t>
      </w:r>
    </w:p>
    <w:p w:rsidR="00000000" w:rsidDel="00000000" w:rsidP="00000000" w:rsidRDefault="00000000" w:rsidRPr="00000000" w14:paraId="0000003C">
      <w:pPr>
        <w:pStyle w:val="Heading1"/>
        <w:pageBreakBefore w:val="0"/>
        <w:widowControl w:val="0"/>
        <w:spacing w:after="0" w:line="250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 Compétence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-Résolution des problèmes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-L'esprit d'équipe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 bien adapter tout ma responsabilité</w:t>
      </w:r>
    </w:p>
    <w:p w:rsidR="00000000" w:rsidDel="00000000" w:rsidP="00000000" w:rsidRDefault="00000000" w:rsidRPr="00000000" w14:paraId="00000040">
      <w:pPr>
        <w:pStyle w:val="Heading1"/>
        <w:pageBreakBefore w:val="0"/>
        <w:widowControl w:val="0"/>
        <w:spacing w:after="0" w:line="250" w:lineRule="auto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Langues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b w:val="1"/>
          <w:i w:val="1"/>
          <w:rtl w:val="0"/>
        </w:rPr>
        <w:t xml:space="preserve">Arabe</w:t>
      </w:r>
      <w:r w:rsidDel="00000000" w:rsidR="00000000" w:rsidRPr="00000000">
        <w:rPr>
          <w:rtl w:val="0"/>
        </w:rPr>
        <w:t xml:space="preserve">- langues maternelle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Française </w:t>
      </w:r>
      <w:r w:rsidDel="00000000" w:rsidR="00000000" w:rsidRPr="00000000">
        <w:rPr>
          <w:rtl w:val="0"/>
        </w:rPr>
        <w:t xml:space="preserve">--intermédiaire </w:t>
      </w:r>
    </w:p>
    <w:p w:rsidR="00000000" w:rsidDel="00000000" w:rsidP="00000000" w:rsidRDefault="00000000" w:rsidRPr="00000000" w14:paraId="0000004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Anglais </w:t>
      </w:r>
      <w:r w:rsidDel="00000000" w:rsidR="00000000" w:rsidRPr="00000000">
        <w:rPr>
          <w:rtl w:val="0"/>
        </w:rPr>
        <w:t xml:space="preserve">--débutant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 Référence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-Hôtel golden tulip Farah 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0" w:line="2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-Salé food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80.0" w:type="dxa"/>
        <w:jc w:val="left"/>
        <w:tblInd w:w="0.0" w:type="pct"/>
        <w:tblLayout w:type="fixed"/>
        <w:tblLook w:val="0000"/>
      </w:tblPr>
      <w:tblGrid>
        <w:gridCol w:w="2440"/>
        <w:gridCol w:w="3040"/>
        <w:tblGridChange w:id="0">
          <w:tblGrid>
            <w:gridCol w:w="2440"/>
            <w:gridCol w:w="30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00" w:orient="portrait"/>
          <w:pgMar w:bottom="632" w:top="426" w:left="560" w:right="580" w:header="720" w:footer="720"/>
          <w:cols w:equalWidth="0" w:num="2">
            <w:col w:space="960" w:w="4900"/>
            <w:col w:space="0" w:w="49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0.0" w:type="dxa"/>
        <w:jc w:val="left"/>
        <w:tblInd w:w="400.0" w:type="dxa"/>
        <w:tblLayout w:type="fixed"/>
        <w:tblLook w:val="0000"/>
      </w:tblPr>
      <w:tblGrid>
        <w:gridCol w:w="8520"/>
        <w:gridCol w:w="1840"/>
        <w:tblGridChange w:id="0">
          <w:tblGrid>
            <w:gridCol w:w="8520"/>
            <w:gridCol w:w="18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0.0" w:type="dxa"/>
        <w:jc w:val="left"/>
        <w:tblInd w:w="400.0" w:type="dxa"/>
        <w:tblLayout w:type="fixed"/>
        <w:tblLook w:val="0000"/>
      </w:tblPr>
      <w:tblGrid>
        <w:gridCol w:w="7980"/>
        <w:gridCol w:w="2380"/>
        <w:tblGridChange w:id="0">
          <w:tblGrid>
            <w:gridCol w:w="7980"/>
            <w:gridCol w:w="23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00" w:orient="portrait"/>
          <w:pgMar w:bottom="632" w:top="426" w:left="560" w:right="5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00" w:orient="portrait"/>
          <w:pgMar w:bottom="632" w:top="426" w:left="960" w:right="68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0" w:line="240" w:lineRule="auto"/>
        <w:ind w:left="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40" w:top="934" w:left="560" w:right="58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zakarialaghrab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